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05" w:rsidRDefault="00744D05" w:rsidP="002A0AC3">
      <w:pPr>
        <w:spacing w:line="520" w:lineRule="exact"/>
        <w:ind w:firstLineChars="100" w:firstLine="21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Cs w:val="21"/>
        </w:rPr>
        <w:t xml:space="preserve">               </w:t>
      </w:r>
      <w:r w:rsidR="00B52705"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</w:t>
      </w:r>
      <w:r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744D05" w:rsidRPr="00FA2B15" w:rsidRDefault="00744D05" w:rsidP="002A0AC3">
      <w:pPr>
        <w:spacing w:line="34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744D05" w:rsidRPr="00B52705" w:rsidTr="00937298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EA711B" w:rsidP="00B52705">
            <w:pPr>
              <w:spacing w:line="460" w:lineRule="exact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元胡</w:t>
            </w:r>
            <w:r w:rsidR="005D2F33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栽培</w:t>
            </w:r>
            <w:r w:rsidR="00744D05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="005D2F33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EA711B">
            <w:pPr>
              <w:pStyle w:val="Default"/>
              <w:spacing w:line="460" w:lineRule="exact"/>
              <w:ind w:firstLineChars="200" w:firstLine="480"/>
              <w:rPr>
                <w:rFonts w:ascii="宋体" w:hAnsi="宋体"/>
              </w:rPr>
            </w:pPr>
            <w:r w:rsidRPr="00B52705">
              <w:rPr>
                <w:rFonts w:asciiTheme="majorEastAsia" w:eastAsiaTheme="majorEastAsia" w:hAnsiTheme="majorEastAsia" w:hint="eastAsia"/>
              </w:rPr>
              <w:t>根据</w:t>
            </w:r>
            <w:r w:rsidRPr="00B52705">
              <w:rPr>
                <w:rFonts w:asciiTheme="minorEastAsia" w:eastAsiaTheme="minorEastAsia" w:hAnsiTheme="minorEastAsia" w:hint="eastAsia"/>
              </w:rPr>
              <w:t>安徽省质量技术监督局关于下达《</w:t>
            </w:r>
            <w:r w:rsidRPr="00B52705">
              <w:rPr>
                <w:rFonts w:asciiTheme="minorEastAsia" w:eastAsiaTheme="minorEastAsia" w:hAnsiTheme="minorEastAsia"/>
              </w:rPr>
              <w:t>2018</w:t>
            </w:r>
            <w:r w:rsidRPr="00B52705">
              <w:rPr>
                <w:rFonts w:asciiTheme="minorEastAsia" w:eastAsiaTheme="minorEastAsia" w:hAnsiTheme="minorEastAsia" w:hint="eastAsia"/>
              </w:rPr>
              <w:t>年第</w:t>
            </w:r>
            <w:r w:rsidR="00EA711B">
              <w:rPr>
                <w:rFonts w:asciiTheme="minorEastAsia" w:eastAsiaTheme="minorEastAsia" w:hAnsiTheme="minorEastAsia" w:hint="eastAsia"/>
              </w:rPr>
              <w:t>三</w:t>
            </w:r>
            <w:r w:rsidRPr="00B52705">
              <w:rPr>
                <w:rFonts w:asciiTheme="minorEastAsia" w:eastAsiaTheme="minorEastAsia" w:hAnsiTheme="minorEastAsia" w:hint="eastAsia"/>
              </w:rPr>
              <w:t>批安徽省地方标准制修订计划的函》</w:t>
            </w:r>
            <w:r w:rsidRPr="00B52705">
              <w:rPr>
                <w:rFonts w:asciiTheme="minorEastAsia" w:eastAsiaTheme="minorEastAsia" w:hAnsiTheme="minorEastAsia"/>
              </w:rPr>
              <w:t>（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皖</w:t>
            </w:r>
            <w:r w:rsidR="00EA711B">
              <w:rPr>
                <w:rFonts w:asciiTheme="minorEastAsia" w:eastAsiaTheme="minorEastAsia" w:hAnsiTheme="minorEastAsia" w:cs="仿宋_GB2312" w:hint="eastAsia"/>
              </w:rPr>
              <w:t>市监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函〔</w:t>
            </w:r>
            <w:r w:rsidRPr="00B52705">
              <w:rPr>
                <w:rFonts w:asciiTheme="minorEastAsia" w:eastAsiaTheme="minorEastAsia" w:hAnsiTheme="minorEastAsia" w:cs="仿宋_GB2312"/>
              </w:rPr>
              <w:t>201</w:t>
            </w:r>
            <w:r w:rsidR="00EA711B">
              <w:rPr>
                <w:rFonts w:asciiTheme="minorEastAsia" w:eastAsiaTheme="minorEastAsia" w:hAnsiTheme="minorEastAsia" w:cs="仿宋_GB2312" w:hint="eastAsia"/>
              </w:rPr>
              <w:t>9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〕</w:t>
            </w:r>
            <w:r w:rsidR="00EA711B">
              <w:rPr>
                <w:rFonts w:asciiTheme="minorEastAsia" w:eastAsiaTheme="minorEastAsia" w:hAnsiTheme="minorEastAsia" w:cs="仿宋_GB2312" w:hint="eastAsia"/>
              </w:rPr>
              <w:t>10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号）</w:t>
            </w:r>
            <w:r w:rsidRPr="00B52705">
              <w:rPr>
                <w:rFonts w:asciiTheme="majorEastAsia" w:eastAsiaTheme="majorEastAsia" w:hAnsiTheme="majorEastAsia" w:hint="eastAsia"/>
              </w:rPr>
              <w:t>精神，《</w:t>
            </w:r>
            <w:r w:rsidR="00EA711B">
              <w:rPr>
                <w:rFonts w:asciiTheme="majorEastAsia" w:eastAsiaTheme="majorEastAsia" w:hAnsiTheme="majorEastAsia" w:hint="eastAsia"/>
              </w:rPr>
              <w:t>元胡</w:t>
            </w:r>
            <w:r w:rsidR="002A0AC3" w:rsidRPr="00B52705">
              <w:rPr>
                <w:rFonts w:asciiTheme="majorEastAsia" w:eastAsiaTheme="majorEastAsia" w:hAnsiTheme="majorEastAsia" w:hint="eastAsia"/>
              </w:rPr>
              <w:t>栽培技术规程</w:t>
            </w:r>
            <w:r w:rsidRPr="00B52705">
              <w:rPr>
                <w:rFonts w:asciiTheme="majorEastAsia" w:eastAsiaTheme="majorEastAsia" w:hAnsiTheme="majorEastAsia" w:hint="eastAsia"/>
              </w:rPr>
              <w:t>》列为</w:t>
            </w:r>
            <w:r w:rsidRPr="00B52705">
              <w:rPr>
                <w:rFonts w:asciiTheme="majorEastAsia" w:eastAsiaTheme="majorEastAsia" w:hAnsiTheme="majorEastAsia"/>
              </w:rPr>
              <w:t>201</w:t>
            </w:r>
            <w:r w:rsidRPr="00B52705">
              <w:rPr>
                <w:rFonts w:asciiTheme="majorEastAsia" w:eastAsiaTheme="majorEastAsia" w:hAnsiTheme="majorEastAsia" w:hint="eastAsia"/>
              </w:rPr>
              <w:t>8年安徽省地方标准制定计划。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color w:val="000000"/>
                <w:sz w:val="24"/>
                <w:szCs w:val="24"/>
              </w:rPr>
              <w:t>皖西学院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安徽省六安市</w:t>
            </w:r>
            <w:r w:rsidR="005D2F33" w:rsidRPr="00B52705">
              <w:rPr>
                <w:rFonts w:ascii="宋体" w:hAnsi="宋体" w:hint="eastAsia"/>
                <w:sz w:val="24"/>
                <w:szCs w:val="24"/>
              </w:rPr>
              <w:t>月亮岛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EA711B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EA711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安徽省中草源生态农业有限公司、金寨永惠康有机农业科技有限公司、金寨森沣农业科技开发有限公司、六安正元中药材科技有限公司</w:t>
            </w:r>
          </w:p>
        </w:tc>
      </w:tr>
      <w:tr w:rsidR="00744D05" w:rsidRPr="00B52705" w:rsidTr="00937298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标准起草人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陈存武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13966298236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13966265341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陈乃富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13966299128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ind w:firstLineChars="100" w:firstLine="210"/>
            </w:pPr>
            <w:r w:rsidRPr="0024425F"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韩邦兴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13470845757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</w:t>
            </w:r>
            <w:r w:rsidR="00897679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18326542829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宋向文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13675668057</w:t>
            </w:r>
          </w:p>
        </w:tc>
      </w:tr>
      <w:tr w:rsidR="00D92EDE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D5579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3D5579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金寨森沣农业科技开发有限公司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D5579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D5579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D5579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13665607666</w:t>
            </w:r>
          </w:p>
        </w:tc>
      </w:tr>
      <w:tr w:rsidR="00D92EDE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高永红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安徽省中草源生态农业有限公司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18110667777</w:t>
            </w:r>
          </w:p>
        </w:tc>
      </w:tr>
      <w:tr w:rsidR="00D92EDE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张质彬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金寨永惠康有机农业科技有限公司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18905609210</w:t>
            </w:r>
          </w:p>
        </w:tc>
      </w:tr>
      <w:tr w:rsidR="00D92EDE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DE" w:rsidRPr="00B52705" w:rsidRDefault="00D92EDE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编制情况</w:t>
            </w: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1、编制过程简介</w:t>
            </w: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本规范是</w:t>
            </w:r>
            <w:r w:rsidRPr="00B52705">
              <w:rPr>
                <w:rFonts w:ascii="宋体" w:hAnsi="宋体"/>
                <w:sz w:val="24"/>
                <w:szCs w:val="24"/>
              </w:rPr>
              <w:t>在</w:t>
            </w:r>
            <w:r w:rsidR="00FA7228">
              <w:rPr>
                <w:rFonts w:ascii="宋体" w:hAnsi="宋体" w:hint="eastAsia"/>
                <w:sz w:val="24"/>
                <w:szCs w:val="24"/>
              </w:rPr>
              <w:t>与企业开展</w:t>
            </w:r>
            <w:r w:rsidR="000F1247">
              <w:rPr>
                <w:rFonts w:ascii="宋体" w:hAnsi="宋体" w:hint="eastAsia"/>
                <w:sz w:val="24"/>
                <w:szCs w:val="24"/>
              </w:rPr>
              <w:t>元胡</w:t>
            </w:r>
            <w:r>
              <w:rPr>
                <w:rFonts w:ascii="宋体" w:hAnsi="宋体" w:hint="eastAsia"/>
                <w:sz w:val="24"/>
                <w:szCs w:val="24"/>
              </w:rPr>
              <w:t>栽培技术推广</w:t>
            </w:r>
            <w:r w:rsidR="00FA7228">
              <w:rPr>
                <w:rFonts w:ascii="宋体" w:hAnsi="宋体" w:hint="eastAsia"/>
                <w:sz w:val="24"/>
                <w:szCs w:val="24"/>
              </w:rPr>
              <w:t>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基础上形成的，</w:t>
            </w:r>
            <w:r w:rsidRPr="00B52705">
              <w:rPr>
                <w:rFonts w:ascii="宋体" w:hAnsi="宋体"/>
                <w:sz w:val="24"/>
                <w:szCs w:val="24"/>
              </w:rPr>
              <w:t>具体编制过程如下：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（1）成立起草组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</w:t>
            </w:r>
            <w:r w:rsidR="00FA7228">
              <w:rPr>
                <w:rFonts w:ascii="宋体" w:hAnsi="宋体" w:hint="eastAsia"/>
                <w:sz w:val="24"/>
                <w:szCs w:val="24"/>
              </w:rPr>
              <w:t>8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月份，项目组组织了标准起草小组召开了首次会议，确定了标准框架、工作范围，明确了人员的任务分工，拟定编写工作计划。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（2）资料收集与调研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</w:t>
            </w:r>
            <w:r w:rsidR="00FA7228">
              <w:rPr>
                <w:rFonts w:ascii="宋体" w:hAnsi="宋体" w:hint="eastAsia"/>
                <w:sz w:val="24"/>
                <w:szCs w:val="24"/>
              </w:rPr>
              <w:t>9</w:t>
            </w:r>
            <w:r w:rsidRPr="00B52705">
              <w:rPr>
                <w:rFonts w:ascii="宋体" w:hAnsi="宋体"/>
                <w:sz w:val="24"/>
                <w:szCs w:val="24"/>
              </w:rPr>
              <w:t>-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12月，开始搜集、分析国内外有关技术资料，并对相关标准和技术标准进行收集、学习与领会，并开展湿地承载力评价的各种研究成果的分析梳理，确定评价指标框架体系和评价方法。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（3）规范文本起草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8年1-6月，标准起草小组依据</w:t>
            </w:r>
            <w:r w:rsidRPr="00B52705">
              <w:rPr>
                <w:rFonts w:ascii="宋体" w:hAnsi="宋体"/>
                <w:sz w:val="24"/>
                <w:szCs w:val="24"/>
              </w:rPr>
              <w:t>GB/T 1.1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部分：标准的结构和编写》和</w:t>
            </w:r>
            <w:r>
              <w:rPr>
                <w:rFonts w:ascii="宋体" w:hAnsi="宋体"/>
                <w:sz w:val="24"/>
                <w:szCs w:val="24"/>
              </w:rPr>
              <w:t>GB/T</w:t>
            </w:r>
            <w:r w:rsidRPr="00B52705">
              <w:rPr>
                <w:rFonts w:ascii="宋体" w:hAnsi="宋体"/>
                <w:sz w:val="24"/>
                <w:szCs w:val="24"/>
              </w:rPr>
              <w:t>1.2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部分：标准中规范性技术要素内容的确定方法》与国家有关标准化法律、法规要求，并在统计、分析所获数据资料的基础上，起草了本规范草案。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（4）讨论与修改</w:t>
            </w:r>
          </w:p>
          <w:p w:rsidR="00D92EDE" w:rsidRPr="00B52705" w:rsidRDefault="00D92EDE" w:rsidP="00C93092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8年7-10月，规范起草小组经过多次交流、讨论与修改，于</w:t>
            </w: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8年7月完成了本规范的征求意见稿，并开始在适当范围进行公开征求意见修改；2018年9月经省</w:t>
            </w:r>
            <w:r w:rsidR="00FA7228">
              <w:rPr>
                <w:rFonts w:ascii="宋体" w:hAnsi="宋体" w:hint="eastAsia"/>
                <w:sz w:val="24"/>
                <w:szCs w:val="24"/>
              </w:rPr>
              <w:t>市场监督管理局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评估立项；2018年10月10日有学院科技处组织专家审查修改，根据专家</w:t>
            </w:r>
            <w:r w:rsidRPr="00B52705">
              <w:rPr>
                <w:rFonts w:ascii="宋体" w:hAnsi="宋体"/>
                <w:sz w:val="24"/>
                <w:szCs w:val="24"/>
              </w:rPr>
              <w:t>的反馈意见，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</w:t>
            </w:r>
            <w:r w:rsidRPr="00B52705">
              <w:rPr>
                <w:rFonts w:ascii="宋体" w:hAnsi="宋体"/>
                <w:sz w:val="24"/>
                <w:szCs w:val="24"/>
              </w:rPr>
              <w:t>起草组成员对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规范征求</w:t>
            </w:r>
            <w:r w:rsidRPr="00B52705">
              <w:rPr>
                <w:rFonts w:ascii="宋体" w:hAnsi="宋体"/>
                <w:sz w:val="24"/>
                <w:szCs w:val="24"/>
              </w:rPr>
              <w:t>意见稿进行了修改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和</w:t>
            </w:r>
            <w:r w:rsidRPr="00B52705">
              <w:rPr>
                <w:rFonts w:ascii="宋体" w:hAnsi="宋体"/>
                <w:sz w:val="24"/>
                <w:szCs w:val="24"/>
              </w:rPr>
              <w:t>完善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形成了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本稿</w:t>
            </w:r>
            <w:r w:rsidRPr="00B52705"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2、制定标准的必要性和意义</w:t>
            </w: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E" w:rsidRPr="00C93092" w:rsidRDefault="00EE538F" w:rsidP="00D761C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93092">
              <w:rPr>
                <w:rFonts w:ascii="Times New Roman" w:hAnsi="Times New Roman" w:cs="Times New Roman"/>
                <w:sz w:val="24"/>
                <w:szCs w:val="24"/>
              </w:rPr>
              <w:t>元胡（</w:t>
            </w:r>
            <w:r w:rsidRPr="00C93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Corydalis </w:t>
            </w:r>
            <w:proofErr w:type="spellStart"/>
            <w:r w:rsidRPr="00C93092">
              <w:rPr>
                <w:rFonts w:ascii="Times New Roman" w:hAnsi="Times New Roman" w:cs="Times New Roman"/>
                <w:i/>
                <w:sz w:val="24"/>
                <w:szCs w:val="24"/>
              </w:rPr>
              <w:t>yanhusuo</w:t>
            </w:r>
            <w:proofErr w:type="spellEnd"/>
            <w:r w:rsidRPr="00C93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3092">
              <w:rPr>
                <w:rFonts w:ascii="Times New Roman" w:hAnsi="Times New Roman" w:cs="Times New Roman"/>
                <w:iCs/>
                <w:sz w:val="24"/>
                <w:szCs w:val="24"/>
              </w:rPr>
              <w:t>W.T.Wang</w:t>
            </w:r>
            <w:proofErr w:type="spellEnd"/>
            <w:r w:rsidRPr="00C93092">
              <w:rPr>
                <w:rFonts w:ascii="Times New Roman" w:cs="Times New Roman"/>
                <w:sz w:val="24"/>
                <w:szCs w:val="24"/>
              </w:rPr>
              <w:t>）</w:t>
            </w:r>
            <w:r w:rsidRPr="00C93092">
              <w:rPr>
                <w:rFonts w:ascii="Times New Roman" w:hAnsi="Times New Roman" w:cs="Times New Roman"/>
                <w:sz w:val="24"/>
                <w:szCs w:val="24"/>
              </w:rPr>
              <w:t>元胡又名延胡索、玄胡，为罂粟科紫堇属多年生草本植物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，与白术、</w:t>
            </w:r>
            <w:hyperlink r:id="rId7" w:tgtFrame="_blank" w:history="1">
              <w:r w:rsidR="0058182E" w:rsidRPr="00C93092">
                <w:rPr>
                  <w:rFonts w:ascii="Times New Roman" w:hAnsi="Times New Roman" w:cs="Times New Roman"/>
                  <w:sz w:val="24"/>
                  <w:szCs w:val="24"/>
                </w:rPr>
                <w:t>芍药</w:t>
              </w:r>
            </w:hyperlink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hyperlink r:id="rId8" w:tgtFrame="_blank" w:history="1">
              <w:r w:rsidR="0058182E" w:rsidRPr="00C93092">
                <w:rPr>
                  <w:rFonts w:ascii="Times New Roman" w:hAnsi="Times New Roman" w:cs="Times New Roman"/>
                  <w:sz w:val="24"/>
                  <w:szCs w:val="24"/>
                </w:rPr>
                <w:t>贝母</w:t>
              </w:r>
            </w:hyperlink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等并称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hyperlink r:id="rId9" w:tgtFrame="_blank" w:history="1">
              <w:r w:rsidR="0058182E" w:rsidRPr="00C93092">
                <w:rPr>
                  <w:rFonts w:ascii="Times New Roman" w:hAnsi="Times New Roman" w:cs="Times New Roman"/>
                  <w:sz w:val="24"/>
                  <w:szCs w:val="24"/>
                </w:rPr>
                <w:t>浙八味</w:t>
              </w:r>
            </w:hyperlink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，为大宗常用中药。元胡史载于《</w:t>
            </w:r>
            <w:hyperlink r:id="rId10" w:tgtFrame="_blank" w:history="1">
              <w:r w:rsidR="0058182E" w:rsidRPr="00C93092">
                <w:rPr>
                  <w:rFonts w:ascii="Times New Roman" w:hAnsi="Times New Roman" w:cs="Times New Roman"/>
                  <w:sz w:val="24"/>
                  <w:szCs w:val="24"/>
                </w:rPr>
                <w:t>开宝本草</w:t>
              </w:r>
            </w:hyperlink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》，性温，味辛苦，入心、脾、肝、肺，是活血化瘀、行气止痛之妙品，尤以止痛之功效而著称于世。</w:t>
            </w:r>
            <w:hyperlink r:id="rId11" w:tgtFrame="_blank" w:history="1">
              <w:r w:rsidR="0058182E" w:rsidRPr="00C93092">
                <w:rPr>
                  <w:rFonts w:ascii="Times New Roman" w:hAnsi="Times New Roman" w:cs="Times New Roman"/>
                  <w:sz w:val="24"/>
                  <w:szCs w:val="24"/>
                </w:rPr>
                <w:t>李时珍</w:t>
              </w:r>
            </w:hyperlink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在《本草纲目》中归纳元胡有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活血，理气，止痛，通小便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四大功效，并推崇元胡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能行血中气滞，气中血滞，故专治一身上下诸痛</w:t>
            </w:r>
            <w:r w:rsidR="0058182E" w:rsidRPr="00C930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92EDE" w:rsidRPr="00C93092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58182E" w:rsidRPr="00D761C5" w:rsidRDefault="0058182E" w:rsidP="007C38FC">
            <w:pPr>
              <w:shd w:val="clear" w:color="auto" w:fill="FFFFFF"/>
              <w:spacing w:line="360" w:lineRule="auto"/>
              <w:ind w:firstLine="482"/>
              <w:rPr>
                <w:rFonts w:ascii="Times New Roman" w:hAnsi="宋体"/>
                <w:sz w:val="24"/>
                <w:szCs w:val="24"/>
              </w:rPr>
            </w:pPr>
            <w:r w:rsidRPr="00D761C5">
              <w:rPr>
                <w:rFonts w:ascii="Times New Roman" w:hAnsi="宋体"/>
                <w:sz w:val="24"/>
                <w:szCs w:val="24"/>
              </w:rPr>
              <w:t>多年生草本，高</w:t>
            </w:r>
            <w:r w:rsidRPr="00D761C5">
              <w:rPr>
                <w:rFonts w:ascii="Times New Roman" w:hAnsi="宋体"/>
                <w:sz w:val="24"/>
                <w:szCs w:val="24"/>
              </w:rPr>
              <w:t>10</w:t>
            </w:r>
            <w:r w:rsidRPr="00D761C5">
              <w:rPr>
                <w:rFonts w:ascii="Times New Roman" w:hAnsi="宋体"/>
                <w:sz w:val="24"/>
                <w:szCs w:val="24"/>
              </w:rPr>
              <w:t>一</w:t>
            </w:r>
            <w:r w:rsidRPr="00D761C5">
              <w:rPr>
                <w:rFonts w:ascii="Times New Roman" w:hAnsi="宋体"/>
                <w:sz w:val="24"/>
                <w:szCs w:val="24"/>
              </w:rPr>
              <w:t>20cm</w:t>
            </w:r>
            <w:r w:rsidRPr="00D761C5">
              <w:rPr>
                <w:rFonts w:ascii="Times New Roman" w:hAnsi="宋体"/>
                <w:sz w:val="24"/>
                <w:szCs w:val="24"/>
              </w:rPr>
              <w:t>。</w: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begin"/>
            </w:r>
            <w:r w:rsidRPr="00D761C5">
              <w:rPr>
                <w:rFonts w:ascii="Times New Roman" w:hAnsi="宋体"/>
                <w:sz w:val="24"/>
                <w:szCs w:val="24"/>
              </w:rPr>
              <w:instrText xml:space="preserve"> HYPERLINK "https://baike.baidu.com/item/%E5%9D%97%E8%8C%8E" \t "_blank" </w:instrTex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separate"/>
            </w:r>
            <w:r w:rsidRPr="00D761C5">
              <w:rPr>
                <w:rFonts w:ascii="Times New Roman" w:hAnsi="宋体"/>
                <w:sz w:val="24"/>
                <w:szCs w:val="24"/>
              </w:rPr>
              <w:t>块茎</w: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end"/>
            </w:r>
            <w:r w:rsidRPr="00D761C5">
              <w:rPr>
                <w:rFonts w:ascii="Times New Roman" w:hAnsi="宋体"/>
                <w:sz w:val="24"/>
                <w:szCs w:val="24"/>
              </w:rPr>
              <w:t>扁球状，直径</w:t>
            </w:r>
            <w:r w:rsidRPr="00D761C5">
              <w:rPr>
                <w:rFonts w:ascii="Times New Roman" w:hAnsi="宋体"/>
                <w:sz w:val="24"/>
                <w:szCs w:val="24"/>
              </w:rPr>
              <w:t>0</w:t>
            </w:r>
            <w:r w:rsidRPr="00D761C5">
              <w:rPr>
                <w:rFonts w:ascii="Times New Roman" w:hAnsi="宋体"/>
                <w:sz w:val="24"/>
                <w:szCs w:val="24"/>
              </w:rPr>
              <w:t>．</w:t>
            </w:r>
            <w:r w:rsidRPr="00D761C5">
              <w:rPr>
                <w:rFonts w:ascii="Times New Roman" w:hAnsi="宋体"/>
                <w:sz w:val="24"/>
                <w:szCs w:val="24"/>
              </w:rPr>
              <w:t>5</w:t>
            </w:r>
            <w:r w:rsidRPr="00D761C5">
              <w:rPr>
                <w:rFonts w:ascii="Times New Roman" w:hAnsi="宋体"/>
                <w:sz w:val="24"/>
                <w:szCs w:val="24"/>
              </w:rPr>
              <w:t>—</w:t>
            </w:r>
            <w:r w:rsidRPr="00D761C5">
              <w:rPr>
                <w:rFonts w:ascii="Times New Roman" w:hAnsi="宋体"/>
                <w:sz w:val="24"/>
                <w:szCs w:val="24"/>
              </w:rPr>
              <w:t>2</w:t>
            </w:r>
            <w:r w:rsidRPr="00D761C5">
              <w:rPr>
                <w:rFonts w:ascii="Times New Roman" w:hAnsi="宋体"/>
                <w:sz w:val="24"/>
                <w:szCs w:val="24"/>
              </w:rPr>
              <w:t>．</w:t>
            </w:r>
            <w:r w:rsidRPr="00D761C5">
              <w:rPr>
                <w:rFonts w:ascii="Times New Roman" w:hAnsi="宋体"/>
                <w:sz w:val="24"/>
                <w:szCs w:val="24"/>
              </w:rPr>
              <w:t>5cm</w:t>
            </w:r>
            <w:r w:rsidRPr="00D761C5">
              <w:rPr>
                <w:rFonts w:ascii="Times New Roman" w:hAnsi="宋体"/>
                <w:sz w:val="24"/>
                <w:szCs w:val="24"/>
              </w:rPr>
              <w:t>，黄色。茎基部具</w:t>
            </w:r>
            <w:r w:rsidRPr="00D761C5">
              <w:rPr>
                <w:rFonts w:ascii="Times New Roman" w:hAnsi="宋体"/>
                <w:sz w:val="24"/>
                <w:szCs w:val="24"/>
              </w:rPr>
              <w:t>1</w:t>
            </w:r>
            <w:r w:rsidRPr="00D761C5">
              <w:rPr>
                <w:rFonts w:ascii="Times New Roman" w:hAnsi="宋体"/>
                <w:sz w:val="24"/>
                <w:szCs w:val="24"/>
              </w:rPr>
              <w:t>鳞片，鳞片和下部叶腋内</w: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begin"/>
            </w:r>
            <w:r w:rsidRPr="00D761C5">
              <w:rPr>
                <w:rFonts w:ascii="Times New Roman" w:hAnsi="宋体"/>
                <w:sz w:val="24"/>
                <w:szCs w:val="24"/>
              </w:rPr>
              <w:instrText xml:space="preserve"> HYPERLINK "https://baike.baidu.com/item/%E5%B8%B8%E7%94%9F" \t "_blank" </w:instrTex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separate"/>
            </w:r>
            <w:r w:rsidRPr="00D761C5">
              <w:rPr>
                <w:rFonts w:ascii="Times New Roman" w:hAnsi="宋体"/>
                <w:sz w:val="24"/>
                <w:szCs w:val="24"/>
              </w:rPr>
              <w:t>常生</w: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end"/>
            </w:r>
            <w:r w:rsidRPr="00D761C5">
              <w:rPr>
                <w:rFonts w:ascii="Times New Roman" w:hAnsi="宋体"/>
                <w:sz w:val="24"/>
                <w:szCs w:val="24"/>
              </w:rPr>
              <w:t>小块茎；茎生叶具长柄，</w:t>
            </w:r>
            <w:r w:rsidRPr="00D761C5">
              <w:rPr>
                <w:rFonts w:ascii="Times New Roman" w:hAnsi="宋体"/>
                <w:sz w:val="24"/>
                <w:szCs w:val="24"/>
              </w:rPr>
              <w:t>2</w:t>
            </w:r>
            <w:r w:rsidRPr="00D761C5">
              <w:rPr>
                <w:rFonts w:ascii="Times New Roman" w:hAnsi="宋体"/>
                <w:sz w:val="24"/>
                <w:szCs w:val="24"/>
              </w:rPr>
              <w:t>回三出全裂，末回裂片披针形或卵状披针形。总状花序顶生，疏生</w:t>
            </w:r>
            <w:r w:rsidRPr="00D761C5">
              <w:rPr>
                <w:rFonts w:ascii="Times New Roman" w:hAnsi="宋体"/>
                <w:sz w:val="24"/>
                <w:szCs w:val="24"/>
              </w:rPr>
              <w:t>3</w:t>
            </w:r>
            <w:r w:rsidRPr="00D761C5">
              <w:rPr>
                <w:rFonts w:ascii="Times New Roman" w:hAnsi="宋体"/>
                <w:sz w:val="24"/>
                <w:szCs w:val="24"/>
              </w:rPr>
              <w:t>一</w:t>
            </w:r>
            <w:r w:rsidRPr="00D761C5">
              <w:rPr>
                <w:rFonts w:ascii="Times New Roman" w:hAnsi="宋体"/>
                <w:sz w:val="24"/>
                <w:szCs w:val="24"/>
              </w:rPr>
              <w:t>l0</w:t>
            </w:r>
            <w:r w:rsidRPr="00D761C5">
              <w:rPr>
                <w:rFonts w:ascii="Times New Roman" w:hAnsi="宋体"/>
                <w:sz w:val="24"/>
                <w:szCs w:val="24"/>
              </w:rPr>
              <w:t>花，苞片卵形或狭卵形，全缘或下部具齿；萼片小，早落；</w: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begin"/>
            </w:r>
            <w:r w:rsidRPr="00D761C5">
              <w:rPr>
                <w:rFonts w:ascii="Times New Roman" w:hAnsi="宋体"/>
                <w:sz w:val="24"/>
                <w:szCs w:val="24"/>
              </w:rPr>
              <w:instrText xml:space="preserve"> HYPERLINK "https://baike.baidu.com/item/%E8%8A%B1%E5%86%A0" \t "_blank" </w:instrTex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separate"/>
            </w:r>
            <w:r w:rsidRPr="00D761C5">
              <w:rPr>
                <w:rFonts w:ascii="Times New Roman" w:hAnsi="宋体"/>
                <w:sz w:val="24"/>
                <w:szCs w:val="24"/>
              </w:rPr>
              <w:t>花冠</w:t>
            </w:r>
            <w:r w:rsidRPr="00D761C5">
              <w:rPr>
                <w:rFonts w:ascii="Times New Roman" w:hAnsi="宋体"/>
                <w:sz w:val="24"/>
                <w:szCs w:val="24"/>
              </w:rPr>
              <w:fldChar w:fldCharType="end"/>
            </w:r>
            <w:r w:rsidRPr="00D761C5">
              <w:rPr>
                <w:rFonts w:ascii="Times New Roman" w:hAnsi="宋体"/>
                <w:sz w:val="24"/>
                <w:szCs w:val="24"/>
              </w:rPr>
              <w:t>红紫色，上花瓣长约</w:t>
            </w:r>
            <w:r w:rsidRPr="00D761C5">
              <w:rPr>
                <w:rFonts w:ascii="Times New Roman" w:hAnsi="宋体"/>
                <w:sz w:val="24"/>
                <w:szCs w:val="24"/>
              </w:rPr>
              <w:t>2cm</w:t>
            </w:r>
            <w:r w:rsidRPr="00D761C5">
              <w:rPr>
                <w:rFonts w:ascii="Times New Roman" w:hAnsi="宋体"/>
                <w:sz w:val="24"/>
                <w:szCs w:val="24"/>
              </w:rPr>
              <w:t>，边缘具齿或波状小齿，顶</w:t>
            </w:r>
            <w:r w:rsidRPr="00D761C5">
              <w:rPr>
                <w:rFonts w:ascii="Times New Roman" w:hAnsi="宋体"/>
                <w:sz w:val="24"/>
                <w:szCs w:val="24"/>
              </w:rPr>
              <w:lastRenderedPageBreak/>
              <w:t>端微凹，具短尖，距圆筒形，稍长于瓣片，蜜腺体贯穿距长的</w:t>
            </w:r>
            <w:r w:rsidRPr="00D761C5">
              <w:rPr>
                <w:rFonts w:ascii="Times New Roman" w:hAnsi="宋体"/>
                <w:sz w:val="24"/>
                <w:szCs w:val="24"/>
              </w:rPr>
              <w:t>l/2</w:t>
            </w:r>
            <w:r w:rsidRPr="00D761C5">
              <w:rPr>
                <w:rFonts w:ascii="Times New Roman" w:hAnsi="宋体"/>
                <w:sz w:val="24"/>
                <w:szCs w:val="24"/>
              </w:rPr>
              <w:t>，内花瓣暗紫色，雄蕊束披针形；子房线形，花柱细，柱头近圆形，具</w:t>
            </w:r>
            <w:r w:rsidRPr="00D761C5">
              <w:rPr>
                <w:rFonts w:ascii="Times New Roman" w:hAnsi="宋体"/>
                <w:sz w:val="24"/>
                <w:szCs w:val="24"/>
              </w:rPr>
              <w:t>8</w:t>
            </w:r>
            <w:r w:rsidRPr="00D761C5">
              <w:rPr>
                <w:rFonts w:ascii="Times New Roman" w:hAnsi="宋体"/>
                <w:sz w:val="24"/>
                <w:szCs w:val="24"/>
              </w:rPr>
              <w:t>乳突。蒴果线形，种子</w:t>
            </w:r>
            <w:r w:rsidRPr="00D761C5">
              <w:rPr>
                <w:rFonts w:ascii="Times New Roman" w:hAnsi="宋体"/>
                <w:sz w:val="24"/>
                <w:szCs w:val="24"/>
              </w:rPr>
              <w:t>l</w:t>
            </w:r>
            <w:r w:rsidRPr="00D761C5">
              <w:rPr>
                <w:rFonts w:ascii="Times New Roman" w:hAnsi="宋体"/>
                <w:sz w:val="24"/>
                <w:szCs w:val="24"/>
              </w:rPr>
              <w:t>列。花期</w:t>
            </w:r>
            <w:r w:rsidRPr="00D761C5">
              <w:rPr>
                <w:rFonts w:ascii="Times New Roman" w:hAnsi="宋体"/>
                <w:sz w:val="24"/>
                <w:szCs w:val="24"/>
              </w:rPr>
              <w:t>4</w:t>
            </w:r>
            <w:r w:rsidRPr="00D761C5">
              <w:rPr>
                <w:rFonts w:ascii="Times New Roman" w:hAnsi="宋体"/>
                <w:sz w:val="24"/>
                <w:szCs w:val="24"/>
              </w:rPr>
              <w:t>月。果期</w:t>
            </w:r>
            <w:r w:rsidRPr="00D761C5">
              <w:rPr>
                <w:rFonts w:ascii="Times New Roman" w:hAnsi="宋体"/>
                <w:sz w:val="24"/>
                <w:szCs w:val="24"/>
              </w:rPr>
              <w:t>4</w:t>
            </w:r>
            <w:r w:rsidRPr="00D761C5">
              <w:rPr>
                <w:rFonts w:ascii="Times New Roman" w:hAnsi="宋体"/>
                <w:sz w:val="24"/>
                <w:szCs w:val="24"/>
              </w:rPr>
              <w:t>—</w:t>
            </w:r>
            <w:r w:rsidRPr="00D761C5">
              <w:rPr>
                <w:rFonts w:ascii="Times New Roman" w:hAnsi="宋体"/>
                <w:sz w:val="24"/>
                <w:szCs w:val="24"/>
              </w:rPr>
              <w:t>5</w:t>
            </w:r>
            <w:r w:rsidRPr="00D761C5">
              <w:rPr>
                <w:rFonts w:ascii="Times New Roman" w:hAnsi="宋体"/>
                <w:sz w:val="24"/>
                <w:szCs w:val="24"/>
              </w:rPr>
              <w:t>月。</w:t>
            </w:r>
          </w:p>
          <w:p w:rsidR="00D92EDE" w:rsidRPr="00B52705" w:rsidRDefault="007C38FC" w:rsidP="00694A52">
            <w:pPr>
              <w:shd w:val="clear" w:color="auto" w:fill="FFFFFF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D761C5">
              <w:rPr>
                <w:rFonts w:ascii="Times New Roman" w:hAnsi="宋体" w:hint="eastAsia"/>
                <w:sz w:val="24"/>
                <w:szCs w:val="24"/>
              </w:rPr>
              <w:t>元胡</w:t>
            </w:r>
            <w:r w:rsidR="0058182E" w:rsidRPr="00D761C5">
              <w:rPr>
                <w:rFonts w:ascii="Times New Roman" w:hAnsi="宋体"/>
                <w:sz w:val="24"/>
                <w:szCs w:val="24"/>
              </w:rPr>
              <w:t>宜生长于沿溪两岸或山脚的近中性或微酸性粉沙质壤土、沙质壤土或沙土中。全国多数地区均有栽培。原主产于浙江</w:t>
            </w:r>
            <w:hyperlink r:id="rId12" w:tgtFrame="_blank" w:history="1">
              <w:r w:rsidR="0058182E" w:rsidRPr="00D761C5">
                <w:rPr>
                  <w:rFonts w:ascii="Times New Roman" w:hAnsi="宋体"/>
                  <w:sz w:val="24"/>
                  <w:szCs w:val="24"/>
                </w:rPr>
                <w:t>东阳</w:t>
              </w:r>
            </w:hyperlink>
            <w:r w:rsidR="0058182E" w:rsidRPr="00D761C5">
              <w:rPr>
                <w:rFonts w:ascii="Times New Roman" w:hAnsi="宋体"/>
                <w:sz w:val="24"/>
                <w:szCs w:val="24"/>
              </w:rPr>
              <w:t>、磐安等地，近几年</w:t>
            </w:r>
            <w:r w:rsidRPr="00D761C5">
              <w:rPr>
                <w:rFonts w:ascii="Times New Roman" w:hAnsi="宋体" w:hint="eastAsia"/>
                <w:sz w:val="24"/>
                <w:szCs w:val="24"/>
              </w:rPr>
              <w:t>安徽也有大量种植，为了给元胡</w:t>
            </w:r>
            <w:r w:rsidRPr="00D761C5">
              <w:rPr>
                <w:rFonts w:hint="eastAsia"/>
                <w:sz w:val="24"/>
                <w:szCs w:val="24"/>
              </w:rPr>
              <w:t>生产提供技术支撑，制定一个技术规程十分必要</w:t>
            </w:r>
            <w:r w:rsidR="00D92EDE" w:rsidRPr="00D761C5">
              <w:rPr>
                <w:rFonts w:ascii="Times New Roman" w:hAnsi="宋体" w:hint="eastAsia"/>
                <w:sz w:val="24"/>
                <w:szCs w:val="24"/>
              </w:rPr>
              <w:t>。</w:t>
            </w: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3、制定标准的原则和依据，与现行法律法规、标准的关系，特别是强制性标准的协调性</w:t>
            </w:r>
          </w:p>
        </w:tc>
      </w:tr>
      <w:tr w:rsidR="00D92EDE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D761C5">
            <w:pPr>
              <w:spacing w:line="46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《</w:t>
            </w:r>
            <w:r w:rsidR="00D761C5">
              <w:rPr>
                <w:rFonts w:asciiTheme="majorEastAsia" w:eastAsiaTheme="majorEastAsia" w:hAnsiTheme="majorEastAsia" w:hint="eastAsia"/>
                <w:sz w:val="24"/>
                <w:szCs w:val="24"/>
              </w:rPr>
              <w:t>元胡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栽培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》</w:t>
            </w:r>
            <w:r w:rsidRPr="00B52705">
              <w:rPr>
                <w:rFonts w:ascii="宋体" w:hAnsi="宋体"/>
                <w:sz w:val="24"/>
                <w:szCs w:val="24"/>
              </w:rPr>
              <w:t>编制遵循“先进性、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实</w:t>
            </w:r>
            <w:r w:rsidRPr="00B52705">
              <w:rPr>
                <w:rFonts w:ascii="宋体" w:hAnsi="宋体"/>
                <w:sz w:val="24"/>
                <w:szCs w:val="24"/>
              </w:rPr>
              <w:t>用性、规范性”的原则，注重标准的可操作性，严格按照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国家标准的</w:t>
            </w:r>
            <w:r w:rsidRPr="00B52705">
              <w:rPr>
                <w:rFonts w:ascii="宋体" w:hAnsi="宋体"/>
                <w:sz w:val="24"/>
                <w:szCs w:val="24"/>
              </w:rPr>
              <w:t>要求进行编写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。制定</w:t>
            </w:r>
            <w:r w:rsidRPr="00B52705">
              <w:rPr>
                <w:rFonts w:ascii="宋体" w:hAnsi="宋体"/>
                <w:sz w:val="24"/>
                <w:szCs w:val="24"/>
              </w:rPr>
              <w:t>的标准符合《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中华</w:t>
            </w:r>
            <w:r w:rsidRPr="00B52705">
              <w:rPr>
                <w:rFonts w:ascii="宋体" w:hAnsi="宋体"/>
                <w:sz w:val="24"/>
                <w:szCs w:val="24"/>
              </w:rPr>
              <w:t>人民共和国标准法》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等</w:t>
            </w:r>
            <w:r w:rsidRPr="00B52705">
              <w:rPr>
                <w:rFonts w:ascii="宋体" w:hAnsi="宋体"/>
                <w:sz w:val="24"/>
                <w:szCs w:val="24"/>
              </w:rPr>
              <w:t>法律、法规的规定。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4、主要条款的说明，主要技术指标、参数、试验验证的论述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0" w:rsidRPr="002F4ED0" w:rsidRDefault="00694A52" w:rsidP="00694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  <w:r w:rsidR="002F4ED0" w:rsidRPr="002F4ED0">
              <w:rPr>
                <w:rFonts w:hint="eastAsia"/>
              </w:rPr>
              <w:t>种植技术</w:t>
            </w:r>
            <w:bookmarkStart w:id="0" w:name="_Toc405916679"/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</w:t>
            </w:r>
            <w:r w:rsidR="002F4ED0" w:rsidRPr="002F4ED0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.1</w:t>
            </w:r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选地整地</w:t>
            </w:r>
          </w:p>
          <w:p w:rsidR="002F4ED0" w:rsidRPr="002F4ED0" w:rsidRDefault="002F4ED0" w:rsidP="002F4ED0">
            <w:pPr>
              <w:adjustRightInd w:val="0"/>
              <w:snapToGrid w:val="0"/>
              <w:spacing w:line="360" w:lineRule="auto"/>
              <w:ind w:firstLine="420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选择交通便利、背风向阳、地势开阔、阳光充足、排水良好、土壤疏松的沙壤土。整地前，每亩施农家肥3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000kg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，耕翻深度2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0-25cm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，将土壤整理疏松。南北向作畦，畦高2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0cm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，宽1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.2m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，畦间沟宽4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0cm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，作畦后，一次性灌水充足，将土壤稍晾干后，准备播种。</w:t>
            </w:r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1" w:name="_Toc380346805"/>
            <w:bookmarkStart w:id="2" w:name="_Toc380346801"/>
            <w:bookmarkEnd w:id="0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</w:t>
            </w:r>
            <w:r w:rsidR="002F4ED0" w:rsidRPr="002F4ED0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 xml:space="preserve">.2 </w:t>
            </w:r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栽培技术</w:t>
            </w:r>
          </w:p>
          <w:p w:rsidR="002F4ED0" w:rsidRPr="002F4ED0" w:rsidRDefault="002F4ED0" w:rsidP="002F4ED0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  <w:lang/>
              </w:rPr>
            </w:pP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 xml:space="preserve"> 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 xml:space="preserve">   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每年9月下旬至1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0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月上旬最好，选择中等偏大直径1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.2-1.6cm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，块茎均匀、表皮黄色、无伤痕、无虫咬的新生块茎做种，每亩播种量1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00kg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左右。</w:t>
            </w:r>
            <w:proofErr w:type="spellStart"/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栽培时，采用行距</w:t>
            </w:r>
            <w:proofErr w:type="spellEnd"/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1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5-20cm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，株距5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-8cm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播种，距畦边1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0cm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开始挖5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-6cm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深的长条形沟，种子播好后，立即覆土4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-5cm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深，可覆盖农家肥1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>000kg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，将畦面做成中间稍高两边略低的龟背状。</w:t>
            </w:r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</w:t>
            </w:r>
            <w:r w:rsidR="002F4ED0" w:rsidRPr="002F4ED0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.3</w:t>
            </w:r>
            <w:bookmarkEnd w:id="1"/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 除草浇水</w:t>
            </w:r>
          </w:p>
          <w:p w:rsidR="002F4ED0" w:rsidRPr="002F4ED0" w:rsidRDefault="002F4ED0" w:rsidP="002F4E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当杂草长出时，人工除草，冬季根据天气情况，需要进行冬灌，保证元胡的出苗率。在3月中旬至4月中旬，为元胡生长旺盛期，根据情况或每隔一周进行一次浇水，最好采取喷灌的方式，在傍晚进行。如遇大雨天气积水严重时，及时排水。</w:t>
            </w:r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3" w:name="_Toc380346806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</w:t>
            </w:r>
            <w:r w:rsidR="002F4ED0" w:rsidRPr="002F4ED0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.4</w:t>
            </w:r>
            <w:bookmarkEnd w:id="3"/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 合理追肥</w:t>
            </w:r>
          </w:p>
          <w:p w:rsidR="002F4ED0" w:rsidRPr="002F4ED0" w:rsidRDefault="002F4ED0" w:rsidP="002F4ED0">
            <w:pPr>
              <w:pStyle w:val="a2"/>
              <w:numPr>
                <w:ilvl w:val="0"/>
                <w:numId w:val="0"/>
              </w:numPr>
              <w:adjustRightInd w:val="0"/>
              <w:snapToGrid w:val="0"/>
              <w:spacing w:beforeLines="0" w:afterLines="0"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播种结束后，1</w:t>
            </w:r>
            <w:r w:rsidRPr="002F4ED0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月中旬至1</w:t>
            </w:r>
            <w:r w:rsidRPr="002F4ED0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月上旬，根据天气情况，每亩施农家肥1</w:t>
            </w:r>
            <w:r w:rsidRPr="002F4ED0">
              <w:rPr>
                <w:rFonts w:asciiTheme="minorEastAsia" w:eastAsiaTheme="minorEastAsia" w:hAnsiTheme="minorEastAsia"/>
                <w:sz w:val="24"/>
                <w:szCs w:val="24"/>
              </w:rPr>
              <w:t>000-2000kg</w:t>
            </w: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；2月上旬根据出苗情况，施有机肥1</w:t>
            </w:r>
            <w:r w:rsidRPr="002F4ED0">
              <w:rPr>
                <w:rFonts w:asciiTheme="minorEastAsia" w:eastAsiaTheme="minorEastAsia" w:hAnsiTheme="minorEastAsia"/>
                <w:sz w:val="24"/>
                <w:szCs w:val="24"/>
              </w:rPr>
              <w:t>000kg</w:t>
            </w: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；3月上旬，结合浇水</w:t>
            </w:r>
            <w:bookmarkStart w:id="4" w:name="OLE_LINK1"/>
            <w:bookmarkStart w:id="5" w:name="OLE_LINK2"/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每亩施复合肥1</w:t>
            </w:r>
            <w:r w:rsidRPr="002F4ED0">
              <w:rPr>
                <w:rFonts w:asciiTheme="minorEastAsia" w:eastAsiaTheme="minorEastAsia" w:hAnsiTheme="minorEastAsia"/>
                <w:sz w:val="24"/>
                <w:szCs w:val="24"/>
              </w:rPr>
              <w:t>5kg</w:t>
            </w:r>
            <w:bookmarkEnd w:id="4"/>
            <w:bookmarkEnd w:id="5"/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4月上旬每亩施复合肥1</w:t>
            </w:r>
            <w:r w:rsidRPr="002F4ED0">
              <w:rPr>
                <w:rFonts w:asciiTheme="minorEastAsia" w:eastAsiaTheme="minorEastAsia" w:hAnsiTheme="minorEastAsia"/>
                <w:sz w:val="24"/>
                <w:szCs w:val="24"/>
              </w:rPr>
              <w:t>5kg</w:t>
            </w:r>
            <w:r w:rsidRPr="002F4ED0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6" w:name="_Toc380346808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</w:t>
            </w:r>
            <w:r w:rsidR="002F4ED0" w:rsidRPr="002F4ED0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 xml:space="preserve">.5 </w:t>
            </w:r>
            <w:bookmarkEnd w:id="6"/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病虫害防治</w:t>
            </w:r>
          </w:p>
          <w:p w:rsidR="002F4ED0" w:rsidRPr="002F4ED0" w:rsidRDefault="002F4ED0" w:rsidP="002F4ED0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  <w:lang/>
              </w:rPr>
            </w:pP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 xml:space="preserve"> </w:t>
            </w:r>
            <w:r w:rsidRPr="002F4ED0">
              <w:rPr>
                <w:rFonts w:asciiTheme="minorEastAsia" w:hAnsiTheme="minorEastAsia"/>
                <w:sz w:val="24"/>
                <w:szCs w:val="24"/>
                <w:lang/>
              </w:rPr>
              <w:t xml:space="preserve">   </w:t>
            </w:r>
            <w:r w:rsidRPr="002F4ED0">
              <w:rPr>
                <w:rFonts w:asciiTheme="minorEastAsia" w:hAnsiTheme="minorEastAsia" w:hint="eastAsia"/>
                <w:sz w:val="24"/>
                <w:szCs w:val="24"/>
                <w:lang/>
              </w:rPr>
              <w:t>元胡虫害主要为蛴螬、金针虫、地老虎等地下害虫，病害主要为霜霉病等，防治方法按照农药使用符合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G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B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T 8321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和 N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Y/T 1276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进行。</w:t>
            </w:r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2</w:t>
            </w:r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采收加工</w:t>
            </w:r>
          </w:p>
          <w:p w:rsidR="002F4ED0" w:rsidRPr="002F4ED0" w:rsidRDefault="002F4ED0" w:rsidP="002F4ED0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F4ED0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 xml:space="preserve"> 5月上旬立夏前后，地上部分茎叶枯黄时采挖，洗净泥土，沸水煮3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-5min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，煮至无白心时即可，晒干或烘干。按大小分级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。</w:t>
            </w:r>
          </w:p>
          <w:p w:rsidR="002F4ED0" w:rsidRPr="002F4ED0" w:rsidRDefault="00694A52" w:rsidP="002F4ED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3</w:t>
            </w:r>
            <w:r w:rsidR="002F4ED0" w:rsidRPr="002F4ED0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 </w:t>
            </w:r>
            <w:r w:rsidR="002F4ED0" w:rsidRPr="002F4ED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留种</w:t>
            </w:r>
          </w:p>
          <w:p w:rsidR="00D92EDE" w:rsidRPr="00B52705" w:rsidRDefault="002F4ED0" w:rsidP="00694A52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2F4ED0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元胡采收后，选择直径1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.5cm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左右作留种用，放在室内晾干水分，1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天后在室内阴凉处进行湿沙层积法存放，铺1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0cm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左右湿沙，放1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0cm</w:t>
            </w:r>
            <w:r w:rsidRPr="002F4ED0">
              <w:rPr>
                <w:rFonts w:asciiTheme="minorEastAsia" w:hAnsiTheme="minorEastAsia" w:hint="eastAsia"/>
                <w:sz w:val="24"/>
                <w:szCs w:val="24"/>
              </w:rPr>
              <w:t>后元胡种子，层层堆放，以堆放不超过5层为好，根据天气情况，适当洒水，保湿，定期检查，防治发热烂种</w:t>
            </w:r>
            <w:r w:rsidRPr="002F4ED0">
              <w:rPr>
                <w:rFonts w:asciiTheme="minorEastAsia" w:hAnsiTheme="minorEastAsia"/>
                <w:sz w:val="24"/>
                <w:szCs w:val="24"/>
              </w:rPr>
              <w:t>。</w:t>
            </w:r>
            <w:bookmarkEnd w:id="2"/>
          </w:p>
        </w:tc>
      </w:tr>
      <w:tr w:rsidR="00D92EDE" w:rsidRPr="00B52705" w:rsidTr="00937298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5、标准中如果涉及专利，应有明确的知识产权说明</w:t>
            </w:r>
          </w:p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6、采用国际标准或国外先进标准的，说明采标程度，以及国内外同类标准水平的对比情况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7、重大分歧意见的处理经过和依据</w:t>
            </w:r>
          </w:p>
        </w:tc>
      </w:tr>
      <w:tr w:rsidR="00D92EDE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92EDE" w:rsidRPr="00B52705" w:rsidTr="00937298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8、作为推荐性标准或者强制性标准的建议及其理由</w:t>
            </w:r>
          </w:p>
        </w:tc>
      </w:tr>
      <w:tr w:rsidR="00D92EDE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建议</w:t>
            </w:r>
            <w:r w:rsidRPr="00B52705">
              <w:rPr>
                <w:rFonts w:ascii="宋体" w:hAnsi="宋体"/>
                <w:sz w:val="24"/>
                <w:szCs w:val="24"/>
              </w:rPr>
              <w:t>作为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地方</w:t>
            </w:r>
            <w:r w:rsidRPr="00B52705">
              <w:rPr>
                <w:rFonts w:ascii="宋体" w:hAnsi="宋体"/>
                <w:sz w:val="24"/>
                <w:szCs w:val="24"/>
              </w:rPr>
              <w:t>推荐性标准实施，因目前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</w:t>
            </w:r>
            <w:r w:rsidRPr="00B52705">
              <w:rPr>
                <w:rFonts w:ascii="宋体" w:hAnsi="宋体"/>
                <w:sz w:val="24"/>
                <w:szCs w:val="24"/>
              </w:rPr>
              <w:t>内该类标准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为</w:t>
            </w:r>
            <w:r w:rsidRPr="00B52705">
              <w:rPr>
                <w:rFonts w:ascii="宋体" w:hAnsi="宋体"/>
                <w:sz w:val="24"/>
                <w:szCs w:val="24"/>
              </w:rPr>
              <w:t>空白。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9、贯彻标准的要求和措施建议（包括组织措施、技术措施、过渡办法、实施日期等）</w:t>
            </w:r>
          </w:p>
        </w:tc>
      </w:tr>
      <w:tr w:rsidR="00D92EDE" w:rsidRPr="00B52705" w:rsidTr="00937298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694A52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</w:t>
            </w:r>
            <w:r>
              <w:rPr>
                <w:rFonts w:ascii="宋体" w:hAnsi="宋体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对</w:t>
            </w:r>
            <w:r w:rsidR="00694A52">
              <w:rPr>
                <w:rFonts w:ascii="宋体" w:hAnsi="宋体" w:hint="eastAsia"/>
                <w:sz w:val="24"/>
                <w:szCs w:val="24"/>
              </w:rPr>
              <w:t>元胡</w:t>
            </w:r>
            <w:r>
              <w:rPr>
                <w:rFonts w:ascii="宋体" w:hAnsi="宋体" w:hint="eastAsia"/>
                <w:sz w:val="24"/>
                <w:szCs w:val="24"/>
              </w:rPr>
              <w:t>栽培技术进行规定</w:t>
            </w:r>
            <w:r w:rsidRPr="00B52705">
              <w:rPr>
                <w:rFonts w:asciiTheme="minorEastAsia" w:hAnsiTheme="minorEastAsia" w:hint="eastAsia"/>
                <w:sz w:val="24"/>
                <w:szCs w:val="24"/>
              </w:rPr>
              <w:t>，对</w:t>
            </w:r>
            <w:r w:rsidR="00694A52">
              <w:rPr>
                <w:rFonts w:asciiTheme="minorEastAsia" w:hAnsiTheme="minorEastAsia" w:hint="eastAsia"/>
                <w:sz w:val="24"/>
                <w:szCs w:val="24"/>
              </w:rPr>
              <w:t>元胡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产业的发展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B52705">
              <w:rPr>
                <w:rFonts w:ascii="宋体" w:hAnsi="宋体"/>
                <w:sz w:val="24"/>
                <w:szCs w:val="24"/>
              </w:rPr>
              <w:t>指导意义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建议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及时</w:t>
            </w:r>
            <w:r w:rsidRPr="00B52705">
              <w:rPr>
                <w:rFonts w:ascii="宋体" w:hAnsi="宋体"/>
                <w:sz w:val="24"/>
                <w:szCs w:val="24"/>
              </w:rPr>
              <w:t>在我省进行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宣贯。</w:t>
            </w:r>
          </w:p>
        </w:tc>
      </w:tr>
      <w:tr w:rsidR="00D92EDE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10、废止现行相关标准的建议</w:t>
            </w:r>
          </w:p>
        </w:tc>
      </w:tr>
      <w:tr w:rsidR="00D92EDE" w:rsidRPr="00B52705" w:rsidTr="00937298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92EDE" w:rsidRPr="00B52705" w:rsidTr="00937298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11、其它应予说明的事项</w:t>
            </w:r>
          </w:p>
        </w:tc>
      </w:tr>
      <w:tr w:rsidR="00D92EDE" w:rsidRPr="00B52705" w:rsidTr="00937298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DE" w:rsidRPr="00B52705" w:rsidRDefault="00D92EDE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:rsidR="00744D05" w:rsidRDefault="00744D05" w:rsidP="00C93092">
      <w:pPr>
        <w:ind w:firstLineChars="100" w:firstLine="210"/>
        <w:jc w:val="left"/>
      </w:pPr>
    </w:p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8C" w:rsidRDefault="00B8698C" w:rsidP="00744D05">
      <w:r>
        <w:separator/>
      </w:r>
    </w:p>
  </w:endnote>
  <w:endnote w:type="continuationSeparator" w:id="0">
    <w:p w:rsidR="00B8698C" w:rsidRDefault="00B8698C" w:rsidP="0074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8C" w:rsidRDefault="00B8698C" w:rsidP="00744D05">
      <w:r>
        <w:separator/>
      </w:r>
    </w:p>
  </w:footnote>
  <w:footnote w:type="continuationSeparator" w:id="0">
    <w:p w:rsidR="00B8698C" w:rsidRDefault="00B8698C" w:rsidP="00744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4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2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5F"/>
    <w:rsid w:val="0001218F"/>
    <w:rsid w:val="00055D9A"/>
    <w:rsid w:val="000C69A9"/>
    <w:rsid w:val="000D1471"/>
    <w:rsid w:val="000F0B48"/>
    <w:rsid w:val="000F1247"/>
    <w:rsid w:val="00114158"/>
    <w:rsid w:val="00115E55"/>
    <w:rsid w:val="001222A5"/>
    <w:rsid w:val="00133D85"/>
    <w:rsid w:val="00144629"/>
    <w:rsid w:val="001540C6"/>
    <w:rsid w:val="0017218F"/>
    <w:rsid w:val="001A4DE3"/>
    <w:rsid w:val="001C6F21"/>
    <w:rsid w:val="00226C1D"/>
    <w:rsid w:val="002A0AC3"/>
    <w:rsid w:val="002C0FD8"/>
    <w:rsid w:val="002F1143"/>
    <w:rsid w:val="002F191E"/>
    <w:rsid w:val="002F4ED0"/>
    <w:rsid w:val="002F79D2"/>
    <w:rsid w:val="002F7CBE"/>
    <w:rsid w:val="003010DB"/>
    <w:rsid w:val="00311205"/>
    <w:rsid w:val="003154BA"/>
    <w:rsid w:val="0033504F"/>
    <w:rsid w:val="00345B39"/>
    <w:rsid w:val="003A10DD"/>
    <w:rsid w:val="003B68A4"/>
    <w:rsid w:val="003F7ED3"/>
    <w:rsid w:val="004558D8"/>
    <w:rsid w:val="004F25B9"/>
    <w:rsid w:val="00521CCA"/>
    <w:rsid w:val="00532B05"/>
    <w:rsid w:val="00544ED7"/>
    <w:rsid w:val="0058182E"/>
    <w:rsid w:val="005D2F33"/>
    <w:rsid w:val="005D53B7"/>
    <w:rsid w:val="00617F91"/>
    <w:rsid w:val="00627A7E"/>
    <w:rsid w:val="00631F8F"/>
    <w:rsid w:val="00635281"/>
    <w:rsid w:val="006456D3"/>
    <w:rsid w:val="00653474"/>
    <w:rsid w:val="006873E9"/>
    <w:rsid w:val="0069001C"/>
    <w:rsid w:val="00694A52"/>
    <w:rsid w:val="0069629A"/>
    <w:rsid w:val="00697E85"/>
    <w:rsid w:val="006B7967"/>
    <w:rsid w:val="006C61B9"/>
    <w:rsid w:val="00744D05"/>
    <w:rsid w:val="007459FC"/>
    <w:rsid w:val="0077025F"/>
    <w:rsid w:val="00785DA7"/>
    <w:rsid w:val="007A09A6"/>
    <w:rsid w:val="007C38FC"/>
    <w:rsid w:val="007C45FB"/>
    <w:rsid w:val="008155E7"/>
    <w:rsid w:val="008350F1"/>
    <w:rsid w:val="00897679"/>
    <w:rsid w:val="008B2441"/>
    <w:rsid w:val="009227A7"/>
    <w:rsid w:val="00927E8B"/>
    <w:rsid w:val="00937298"/>
    <w:rsid w:val="009B1A23"/>
    <w:rsid w:val="009F4964"/>
    <w:rsid w:val="009F5F6F"/>
    <w:rsid w:val="00A06330"/>
    <w:rsid w:val="00AA466F"/>
    <w:rsid w:val="00AD2211"/>
    <w:rsid w:val="00B07A4E"/>
    <w:rsid w:val="00B21AD8"/>
    <w:rsid w:val="00B52705"/>
    <w:rsid w:val="00B75F61"/>
    <w:rsid w:val="00B772CA"/>
    <w:rsid w:val="00B8698C"/>
    <w:rsid w:val="00BD0A24"/>
    <w:rsid w:val="00C1028A"/>
    <w:rsid w:val="00C17C86"/>
    <w:rsid w:val="00C34CCD"/>
    <w:rsid w:val="00C51A00"/>
    <w:rsid w:val="00C64A12"/>
    <w:rsid w:val="00C93092"/>
    <w:rsid w:val="00CD005F"/>
    <w:rsid w:val="00CD49B3"/>
    <w:rsid w:val="00D12BC9"/>
    <w:rsid w:val="00D21F5D"/>
    <w:rsid w:val="00D72C11"/>
    <w:rsid w:val="00D761C5"/>
    <w:rsid w:val="00D92EDE"/>
    <w:rsid w:val="00DA4A6B"/>
    <w:rsid w:val="00EA711B"/>
    <w:rsid w:val="00ED1CAD"/>
    <w:rsid w:val="00EE01C6"/>
    <w:rsid w:val="00EE538F"/>
    <w:rsid w:val="00EF0987"/>
    <w:rsid w:val="00EF1A64"/>
    <w:rsid w:val="00F2626C"/>
    <w:rsid w:val="00F40A05"/>
    <w:rsid w:val="00F70C95"/>
    <w:rsid w:val="00FA7228"/>
    <w:rsid w:val="00FF232A"/>
    <w:rsid w:val="00FF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D1471"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semiHidden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7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B4%9D%E6%AF%8D/8580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8%8A%8D%E8%8D%AF/328161" TargetMode="External"/><Relationship Id="rId12" Type="http://schemas.openxmlformats.org/officeDocument/2006/relationships/hyperlink" Target="https://baike.baidu.com/item/%E4%B8%9C%E9%98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6%9D%8E%E6%97%B6%E7%8F%8D/8085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ike.baidu.com/item/%E5%BC%80%E5%AE%9D%E6%9C%AC%E8%8D%89/3114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6%B5%99%E5%85%AB%E5%91%B3/2480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2020-07-24T01:09:00Z</dcterms:created>
  <dcterms:modified xsi:type="dcterms:W3CDTF">2020-07-24T01:50:00Z</dcterms:modified>
</cp:coreProperties>
</file>