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B25" w:rsidRDefault="00C75B25" w:rsidP="00C75B25">
      <w:pPr>
        <w:pStyle w:val="a4"/>
        <w:framePr w:w="0" w:h="0" w:wrap="auto" w:vAnchor="margin" w:hAnchor="text" w:xAlign="left" w:yAlign="inline"/>
        <w:adjustRightInd w:val="0"/>
        <w:snapToGrid w:val="0"/>
        <w:spacing w:line="240" w:lineRule="auto"/>
        <w:jc w:val="both"/>
        <w:rPr>
          <w:rFonts w:ascii="Times New Roman"/>
          <w:sz w:val="21"/>
          <w:szCs w:val="21"/>
        </w:rPr>
      </w:pPr>
      <w:r>
        <w:rPr>
          <w:rFonts w:ascii="Times New Roman"/>
          <w:sz w:val="21"/>
          <w:szCs w:val="21"/>
        </w:rPr>
        <w:t>ICS</w:t>
      </w:r>
    </w:p>
    <w:p w:rsidR="00C75B25" w:rsidRDefault="00C75B25" w:rsidP="00C75B25">
      <w:pPr>
        <w:pStyle w:val="a4"/>
        <w:framePr w:w="0" w:h="0" w:wrap="auto" w:vAnchor="margin" w:hAnchor="text" w:xAlign="left" w:yAlign="inline"/>
        <w:adjustRightInd w:val="0"/>
        <w:snapToGrid w:val="0"/>
        <w:spacing w:line="240" w:lineRule="auto"/>
        <w:jc w:val="both"/>
        <w:rPr>
          <w:rFonts w:ascii="Times New Roman"/>
          <w:sz w:val="21"/>
          <w:szCs w:val="21"/>
        </w:rPr>
      </w:pPr>
      <w:r>
        <w:rPr>
          <w:rFonts w:ascii="Times New Roman"/>
          <w:sz w:val="21"/>
          <w:szCs w:val="21"/>
        </w:rPr>
        <w:t>B</w:t>
      </w:r>
    </w:p>
    <w:p w:rsidR="00C75B25" w:rsidRDefault="00C75B25" w:rsidP="00C75B25">
      <w:pPr>
        <w:pStyle w:val="a4"/>
        <w:framePr w:w="0" w:h="0" w:wrap="auto" w:vAnchor="margin" w:hAnchor="text" w:xAlign="left" w:yAlign="inline"/>
        <w:adjustRightInd w:val="0"/>
        <w:snapToGrid w:val="0"/>
        <w:spacing w:line="240" w:lineRule="auto"/>
        <w:jc w:val="both"/>
        <w:rPr>
          <w:rFonts w:ascii="Times New Roman"/>
          <w:sz w:val="21"/>
          <w:szCs w:val="21"/>
        </w:rPr>
      </w:pPr>
      <w:r>
        <w:rPr>
          <w:rFonts w:ascii="Times New Roman" w:hint="eastAsia"/>
          <w:sz w:val="21"/>
          <w:szCs w:val="21"/>
        </w:rPr>
        <w:t>备案号：</w:t>
      </w:r>
    </w:p>
    <w:p w:rsidR="00C75B25" w:rsidRDefault="00C75B25" w:rsidP="00C75B25">
      <w:pPr>
        <w:pStyle w:val="a4"/>
        <w:framePr w:w="0" w:h="0" w:wrap="auto" w:vAnchor="margin" w:hAnchor="text" w:xAlign="left" w:yAlign="inline"/>
        <w:adjustRightInd w:val="0"/>
        <w:snapToGrid w:val="0"/>
        <w:spacing w:line="240" w:lineRule="auto"/>
        <w:rPr>
          <w:rFonts w:ascii="Times New Roman"/>
          <w:sz w:val="84"/>
          <w:szCs w:val="84"/>
        </w:rPr>
      </w:pPr>
      <w:r>
        <w:rPr>
          <w:rFonts w:ascii="Times New Roman"/>
          <w:sz w:val="32"/>
          <w:szCs w:val="32"/>
        </w:rPr>
        <w:t xml:space="preserve">                                    </w:t>
      </w:r>
      <w:r>
        <w:rPr>
          <w:rFonts w:ascii="Times New Roman"/>
          <w:sz w:val="84"/>
          <w:szCs w:val="84"/>
        </w:rPr>
        <w:t xml:space="preserve">   DB</w:t>
      </w:r>
    </w:p>
    <w:p w:rsidR="00C75B25" w:rsidRDefault="00C75B25" w:rsidP="00C75B25">
      <w:pPr>
        <w:pStyle w:val="a4"/>
        <w:framePr w:w="0" w:h="0" w:wrap="auto" w:vAnchor="margin" w:hAnchor="text" w:xAlign="left" w:yAlign="inline"/>
        <w:adjustRightInd w:val="0"/>
        <w:snapToGrid w:val="0"/>
        <w:spacing w:line="540" w:lineRule="exact"/>
        <w:jc w:val="both"/>
        <w:rPr>
          <w:rFonts w:ascii="Times New Roman"/>
          <w:sz w:val="44"/>
          <w:szCs w:val="44"/>
        </w:rPr>
      </w:pPr>
      <w:r>
        <w:rPr>
          <w:rFonts w:ascii="Times New Roman" w:hint="eastAsia"/>
          <w:sz w:val="44"/>
          <w:szCs w:val="44"/>
        </w:rPr>
        <w:t>安</w:t>
      </w:r>
      <w:r>
        <w:rPr>
          <w:rFonts w:ascii="Times New Roman"/>
          <w:sz w:val="44"/>
          <w:szCs w:val="44"/>
        </w:rPr>
        <w:t xml:space="preserve">   </w:t>
      </w:r>
      <w:r>
        <w:rPr>
          <w:rFonts w:ascii="Times New Roman" w:hint="eastAsia"/>
          <w:sz w:val="44"/>
          <w:szCs w:val="44"/>
        </w:rPr>
        <w:t>徽</w:t>
      </w:r>
      <w:r>
        <w:rPr>
          <w:rFonts w:ascii="Times New Roman"/>
          <w:sz w:val="44"/>
          <w:szCs w:val="44"/>
        </w:rPr>
        <w:t xml:space="preserve">    </w:t>
      </w:r>
      <w:r>
        <w:rPr>
          <w:rFonts w:ascii="Times New Roman" w:hint="eastAsia"/>
          <w:sz w:val="44"/>
          <w:szCs w:val="44"/>
        </w:rPr>
        <w:t>省</w:t>
      </w:r>
      <w:r>
        <w:rPr>
          <w:rFonts w:ascii="Times New Roman"/>
          <w:sz w:val="44"/>
          <w:szCs w:val="44"/>
        </w:rPr>
        <w:t xml:space="preserve">    </w:t>
      </w:r>
      <w:r>
        <w:rPr>
          <w:rFonts w:ascii="Times New Roman" w:hint="eastAsia"/>
          <w:sz w:val="44"/>
          <w:szCs w:val="44"/>
        </w:rPr>
        <w:t>地</w:t>
      </w:r>
      <w:r>
        <w:rPr>
          <w:rFonts w:ascii="Times New Roman"/>
          <w:sz w:val="44"/>
          <w:szCs w:val="44"/>
        </w:rPr>
        <w:t xml:space="preserve">    </w:t>
      </w:r>
      <w:r>
        <w:rPr>
          <w:rFonts w:ascii="Times New Roman" w:hint="eastAsia"/>
          <w:sz w:val="44"/>
          <w:szCs w:val="44"/>
        </w:rPr>
        <w:t>方</w:t>
      </w:r>
      <w:r>
        <w:rPr>
          <w:rFonts w:ascii="Times New Roman"/>
          <w:sz w:val="44"/>
          <w:szCs w:val="44"/>
        </w:rPr>
        <w:t xml:space="preserve">    </w:t>
      </w:r>
      <w:r>
        <w:rPr>
          <w:rFonts w:ascii="Times New Roman" w:hint="eastAsia"/>
          <w:sz w:val="44"/>
          <w:szCs w:val="44"/>
        </w:rPr>
        <w:t>标</w:t>
      </w:r>
      <w:r>
        <w:rPr>
          <w:rFonts w:ascii="Times New Roman"/>
          <w:sz w:val="44"/>
          <w:szCs w:val="44"/>
        </w:rPr>
        <w:t xml:space="preserve">    </w:t>
      </w:r>
      <w:r>
        <w:rPr>
          <w:rFonts w:ascii="Times New Roman" w:hint="eastAsia"/>
          <w:sz w:val="44"/>
          <w:szCs w:val="44"/>
        </w:rPr>
        <w:t>准</w:t>
      </w:r>
    </w:p>
    <w:p w:rsidR="00C75B25" w:rsidRDefault="00C75B25" w:rsidP="00C75B25">
      <w:pPr>
        <w:pStyle w:val="a4"/>
        <w:framePr w:w="0" w:h="0" w:wrap="auto" w:vAnchor="margin" w:hAnchor="text" w:xAlign="left" w:yAlign="inline"/>
        <w:adjustRightInd w:val="0"/>
        <w:snapToGrid w:val="0"/>
        <w:spacing w:line="540" w:lineRule="exac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="Times New Roman"/>
          <w:sz w:val="32"/>
          <w:szCs w:val="32"/>
        </w:rPr>
        <w:t xml:space="preserve">                               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 DB34/</w:t>
      </w:r>
      <w:proofErr w:type="spellStart"/>
      <w:r>
        <w:rPr>
          <w:rFonts w:asciiTheme="minorEastAsia" w:eastAsiaTheme="minorEastAsia" w:hAnsiTheme="minorEastAsia" w:hint="eastAsia"/>
          <w:sz w:val="32"/>
          <w:szCs w:val="32"/>
        </w:rPr>
        <w:t>Txxxx</w:t>
      </w:r>
      <w:r>
        <w:rPr>
          <w:rFonts w:asciiTheme="minorEastAsia" w:eastAsiaTheme="minorEastAsia" w:hAnsiTheme="minorEastAsia" w:cs="宋体" w:hint="eastAsia"/>
          <w:sz w:val="32"/>
          <w:szCs w:val="32"/>
        </w:rPr>
        <w:t>-xxxx</w:t>
      </w:r>
      <w:proofErr w:type="spellEnd"/>
    </w:p>
    <w:p w:rsidR="00C75B25" w:rsidRDefault="00C75B25" w:rsidP="00C75B25">
      <w:pPr>
        <w:spacing w:line="540" w:lineRule="exact"/>
        <w:rPr>
          <w:rFonts w:ascii="宋体" w:hAnsi="宋体" w:cs="宋体"/>
          <w:kern w:val="0"/>
          <w:sz w:val="36"/>
          <w:szCs w:val="36"/>
        </w:rPr>
      </w:pPr>
      <w:r>
        <w:rPr>
          <w:rFonts w:ascii="宋体" w:hAnsi="宋体" w:cs="宋体" w:hint="eastAsia"/>
          <w:kern w:val="0"/>
          <w:sz w:val="36"/>
          <w:szCs w:val="36"/>
        </w:rPr>
        <w:t>----------------------------------------------</w:t>
      </w:r>
    </w:p>
    <w:p w:rsidR="00C75B25" w:rsidRDefault="00C75B25" w:rsidP="00C75B25">
      <w:pPr>
        <w:pStyle w:val="a4"/>
        <w:framePr w:w="0" w:h="0" w:wrap="auto" w:vAnchor="margin" w:hAnchor="text" w:xAlign="left" w:yAlign="inline"/>
        <w:adjustRightInd w:val="0"/>
        <w:snapToGrid w:val="0"/>
        <w:spacing w:line="540" w:lineRule="exact"/>
        <w:rPr>
          <w:rFonts w:ascii="Times New Roman"/>
          <w:sz w:val="32"/>
          <w:szCs w:val="32"/>
        </w:rPr>
      </w:pPr>
    </w:p>
    <w:p w:rsidR="00C75B25" w:rsidRDefault="00C75B25" w:rsidP="00C75B25">
      <w:pPr>
        <w:pStyle w:val="a4"/>
        <w:framePr w:w="0" w:h="0" w:wrap="auto" w:vAnchor="margin" w:hAnchor="text" w:xAlign="left" w:yAlign="inline"/>
        <w:adjustRightInd w:val="0"/>
        <w:snapToGrid w:val="0"/>
        <w:spacing w:line="540" w:lineRule="exact"/>
        <w:rPr>
          <w:rFonts w:ascii="宋体" w:hAnsi="宋体" w:cs="宋体"/>
          <w:color w:val="333333"/>
          <w:sz w:val="44"/>
          <w:szCs w:val="44"/>
        </w:rPr>
      </w:pPr>
      <w:r w:rsidRPr="00D37890">
        <w:rPr>
          <w:rFonts w:ascii="宋体" w:hAnsi="宋体" w:cs="宋体" w:hint="eastAsia"/>
          <w:sz w:val="44"/>
          <w:szCs w:val="44"/>
        </w:rPr>
        <w:t>林木品种</w:t>
      </w:r>
      <w:r w:rsidRPr="00D37890">
        <w:rPr>
          <w:rFonts w:ascii="宋体" w:hAnsi="宋体" w:cs="宋体" w:hint="eastAsia"/>
          <w:color w:val="333333"/>
          <w:sz w:val="44"/>
          <w:szCs w:val="44"/>
        </w:rPr>
        <w:t>区域试验技术规范　油用盐肤木</w:t>
      </w:r>
    </w:p>
    <w:p w:rsidR="00C75B25" w:rsidRPr="000B3CA0" w:rsidRDefault="00C75B25" w:rsidP="00C75B25">
      <w:pPr>
        <w:pStyle w:val="a4"/>
        <w:framePr w:w="0" w:h="0" w:wrap="auto" w:vAnchor="margin" w:hAnchor="text" w:xAlign="left" w:yAlign="inline"/>
        <w:adjustRightInd w:val="0"/>
        <w:snapToGrid w:val="0"/>
        <w:spacing w:line="540" w:lineRule="exact"/>
        <w:rPr>
          <w:rFonts w:ascii="microsoft yahei" w:hAnsi="microsoft yahei" w:hint="eastAsia"/>
          <w:color w:val="333333"/>
          <w:sz w:val="32"/>
          <w:szCs w:val="32"/>
          <w:shd w:val="clear" w:color="auto" w:fill="FFFFFF"/>
        </w:rPr>
      </w:pPr>
      <w:r w:rsidRPr="000B3CA0">
        <w:rPr>
          <w:rFonts w:ascii="microsoft yahei" w:hAnsi="microsoft yahei"/>
          <w:color w:val="333333"/>
          <w:sz w:val="32"/>
          <w:szCs w:val="32"/>
          <w:shd w:val="clear" w:color="auto" w:fill="FFFFFF"/>
        </w:rPr>
        <w:t>Technical Specification for Regional Testing of Forest Varieties</w:t>
      </w:r>
      <w:r w:rsidRPr="000B3CA0">
        <w:rPr>
          <w:rFonts w:ascii="microsoft yahei" w:hAnsi="microsoft yahei" w:hint="eastAsia"/>
          <w:color w:val="333333"/>
          <w:sz w:val="32"/>
          <w:szCs w:val="32"/>
          <w:shd w:val="clear" w:color="auto" w:fill="FFFFFF"/>
        </w:rPr>
        <w:t xml:space="preserve">   </w:t>
      </w:r>
    </w:p>
    <w:p w:rsidR="00C75B25" w:rsidRPr="000B3CA0" w:rsidRDefault="00C75B25" w:rsidP="00C75B25">
      <w:pPr>
        <w:pStyle w:val="a4"/>
        <w:framePr w:w="0" w:h="0" w:wrap="auto" w:vAnchor="margin" w:hAnchor="text" w:xAlign="left" w:yAlign="inline"/>
        <w:adjustRightInd w:val="0"/>
        <w:snapToGrid w:val="0"/>
        <w:spacing w:line="540" w:lineRule="exact"/>
        <w:rPr>
          <w:rFonts w:ascii="方正小标宋_GBK" w:eastAsia="方正小标宋_GBK"/>
          <w:sz w:val="28"/>
          <w:szCs w:val="28"/>
        </w:rPr>
      </w:pPr>
      <w:r w:rsidRPr="000B3CA0">
        <w:rPr>
          <w:rFonts w:ascii="microsoft yahei" w:hAnsi="microsoft yahei"/>
          <w:color w:val="333333"/>
          <w:sz w:val="28"/>
          <w:szCs w:val="28"/>
          <w:shd w:val="clear" w:color="auto" w:fill="FFFFFF"/>
        </w:rPr>
        <w:t>Oil use</w:t>
      </w:r>
      <w:r w:rsidRPr="000B3CA0">
        <w:rPr>
          <w:rFonts w:ascii="microsoft yahei" w:hAnsi="microsoft yahei" w:hint="eastAsia"/>
          <w:color w:val="333333"/>
          <w:sz w:val="28"/>
          <w:szCs w:val="28"/>
          <w:shd w:val="clear" w:color="auto" w:fill="FFFFFF"/>
        </w:rPr>
        <w:t xml:space="preserve"> </w:t>
      </w:r>
      <w:hyperlink r:id="rId7" w:anchor="Chinese%20sumac" w:tgtFrame="_blank" w:history="1">
        <w:r w:rsidRPr="000B3CA0">
          <w:rPr>
            <w:rStyle w:val="a5"/>
            <w:rFonts w:ascii="microsoft yahei" w:hAnsi="microsoft yahei"/>
            <w:color w:val="333333"/>
            <w:sz w:val="28"/>
            <w:szCs w:val="28"/>
            <w:shd w:val="clear" w:color="auto" w:fill="FFFFFF"/>
          </w:rPr>
          <w:t>Chinese sumac</w:t>
        </w:r>
      </w:hyperlink>
    </w:p>
    <w:p w:rsidR="00C75B25" w:rsidRDefault="006A361A" w:rsidP="00C75B25">
      <w:pPr>
        <w:spacing w:line="540" w:lineRule="exact"/>
        <w:ind w:firstLineChars="1115" w:firstLine="3568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征求意见稿</w:t>
      </w:r>
      <w:bookmarkStart w:id="0" w:name="_GoBack"/>
      <w:bookmarkEnd w:id="0"/>
    </w:p>
    <w:p w:rsidR="00C75B25" w:rsidRDefault="00C75B25" w:rsidP="00C75B25">
      <w:pPr>
        <w:spacing w:line="540" w:lineRule="exact"/>
        <w:ind w:firstLineChars="916" w:firstLine="3298"/>
        <w:rPr>
          <w:rFonts w:ascii="宋体" w:hAnsi="宋体" w:cs="宋体"/>
          <w:kern w:val="0"/>
          <w:sz w:val="36"/>
          <w:szCs w:val="36"/>
        </w:rPr>
      </w:pPr>
    </w:p>
    <w:p w:rsidR="00C75B25" w:rsidRDefault="00C75B25" w:rsidP="00C75B25">
      <w:pPr>
        <w:spacing w:line="540" w:lineRule="exact"/>
        <w:ind w:firstLineChars="916" w:firstLine="3298"/>
        <w:rPr>
          <w:rFonts w:ascii="宋体" w:hAnsi="宋体" w:cs="宋体"/>
          <w:kern w:val="0"/>
          <w:sz w:val="36"/>
          <w:szCs w:val="36"/>
        </w:rPr>
      </w:pPr>
    </w:p>
    <w:p w:rsidR="00C75B25" w:rsidRDefault="00C75B25" w:rsidP="00C75B25">
      <w:pPr>
        <w:spacing w:line="540" w:lineRule="exact"/>
        <w:ind w:firstLineChars="916" w:firstLine="3298"/>
        <w:rPr>
          <w:rFonts w:ascii="宋体" w:hAnsi="宋体" w:cs="宋体"/>
          <w:kern w:val="0"/>
          <w:sz w:val="36"/>
          <w:szCs w:val="36"/>
        </w:rPr>
      </w:pPr>
    </w:p>
    <w:p w:rsidR="00C75B25" w:rsidRDefault="00C75B25" w:rsidP="00C75B25">
      <w:pPr>
        <w:spacing w:line="540" w:lineRule="exact"/>
        <w:ind w:firstLineChars="916" w:firstLine="3298"/>
        <w:rPr>
          <w:rFonts w:ascii="宋体" w:hAnsi="宋体" w:cs="宋体"/>
          <w:kern w:val="0"/>
          <w:sz w:val="36"/>
          <w:szCs w:val="36"/>
        </w:rPr>
      </w:pPr>
    </w:p>
    <w:p w:rsidR="00C75B25" w:rsidRDefault="00C75B25" w:rsidP="00C75B25">
      <w:pPr>
        <w:spacing w:line="540" w:lineRule="exact"/>
        <w:ind w:firstLineChars="916" w:firstLine="3298"/>
        <w:rPr>
          <w:rFonts w:ascii="宋体" w:hAnsi="宋体" w:cs="宋体"/>
          <w:kern w:val="0"/>
          <w:sz w:val="36"/>
          <w:szCs w:val="36"/>
        </w:rPr>
      </w:pPr>
    </w:p>
    <w:p w:rsidR="00C75B25" w:rsidRDefault="00C75B25" w:rsidP="00C75B25">
      <w:pPr>
        <w:spacing w:line="540" w:lineRule="exact"/>
        <w:ind w:firstLineChars="916" w:firstLine="3298"/>
        <w:rPr>
          <w:rFonts w:ascii="宋体" w:hAnsi="宋体" w:cs="宋体"/>
          <w:kern w:val="0"/>
          <w:sz w:val="36"/>
          <w:szCs w:val="36"/>
        </w:rPr>
      </w:pPr>
    </w:p>
    <w:p w:rsidR="00C75B25" w:rsidRDefault="00C75B25" w:rsidP="00C75B25">
      <w:pPr>
        <w:spacing w:line="540" w:lineRule="exact"/>
        <w:ind w:firstLineChars="916" w:firstLine="3298"/>
        <w:rPr>
          <w:rFonts w:ascii="宋体" w:hAnsi="宋体" w:cs="宋体"/>
          <w:kern w:val="0"/>
          <w:sz w:val="36"/>
          <w:szCs w:val="36"/>
        </w:rPr>
      </w:pPr>
    </w:p>
    <w:p w:rsidR="00C75B25" w:rsidRDefault="00C75B25" w:rsidP="00C75B25">
      <w:pPr>
        <w:spacing w:line="540" w:lineRule="exact"/>
        <w:ind w:firstLineChars="916" w:firstLine="3298"/>
        <w:rPr>
          <w:rFonts w:ascii="宋体" w:hAnsi="宋体" w:cs="宋体"/>
          <w:kern w:val="0"/>
          <w:sz w:val="36"/>
          <w:szCs w:val="36"/>
        </w:rPr>
      </w:pPr>
    </w:p>
    <w:p w:rsidR="00C75B25" w:rsidRDefault="00C75B25" w:rsidP="00C75B25">
      <w:pPr>
        <w:spacing w:line="540" w:lineRule="exact"/>
        <w:ind w:firstLineChars="916" w:firstLine="3298"/>
        <w:rPr>
          <w:rFonts w:ascii="宋体" w:hAnsi="宋体" w:cs="宋体"/>
          <w:kern w:val="0"/>
          <w:sz w:val="36"/>
          <w:szCs w:val="36"/>
        </w:rPr>
      </w:pPr>
    </w:p>
    <w:p w:rsidR="00C75B25" w:rsidRDefault="00C75B25" w:rsidP="00C75B25">
      <w:pPr>
        <w:spacing w:line="540" w:lineRule="exact"/>
        <w:ind w:firstLineChars="916" w:firstLine="3298"/>
        <w:rPr>
          <w:rFonts w:ascii="宋体" w:hAnsi="宋体" w:cs="宋体"/>
          <w:kern w:val="0"/>
          <w:sz w:val="36"/>
          <w:szCs w:val="36"/>
        </w:rPr>
      </w:pPr>
    </w:p>
    <w:p w:rsidR="00C75B25" w:rsidRDefault="00C75B25" w:rsidP="00C75B25">
      <w:pPr>
        <w:spacing w:line="540" w:lineRule="exact"/>
        <w:ind w:firstLineChars="916" w:firstLine="3298"/>
        <w:rPr>
          <w:rFonts w:ascii="宋体" w:hAnsi="宋体" w:cs="宋体"/>
          <w:kern w:val="0"/>
          <w:sz w:val="36"/>
          <w:szCs w:val="36"/>
        </w:rPr>
      </w:pPr>
    </w:p>
    <w:p w:rsidR="00C75B25" w:rsidRDefault="00C75B25" w:rsidP="00C75B25">
      <w:pPr>
        <w:spacing w:line="540" w:lineRule="exact"/>
        <w:ind w:firstLineChars="350" w:firstLine="1120"/>
        <w:rPr>
          <w:rFonts w:ascii="宋体" w:hAnsi="宋体" w:cs="宋体"/>
          <w:kern w:val="0"/>
          <w:sz w:val="36"/>
          <w:szCs w:val="36"/>
        </w:rPr>
      </w:pPr>
      <w:proofErr w:type="spellStart"/>
      <w:r>
        <w:rPr>
          <w:rFonts w:ascii="宋体" w:hAnsi="宋体" w:cs="宋体" w:hint="eastAsia"/>
          <w:kern w:val="0"/>
          <w:sz w:val="32"/>
          <w:szCs w:val="32"/>
        </w:rPr>
        <w:t>xxxxx</w:t>
      </w:r>
      <w:proofErr w:type="spellEnd"/>
      <w:r>
        <w:rPr>
          <w:rFonts w:ascii="宋体" w:hAnsi="宋体" w:cs="宋体" w:hint="eastAsia"/>
          <w:kern w:val="0"/>
          <w:sz w:val="32"/>
          <w:szCs w:val="32"/>
        </w:rPr>
        <w:t xml:space="preserve">发布                  </w:t>
      </w:r>
      <w:proofErr w:type="spellStart"/>
      <w:r>
        <w:rPr>
          <w:rFonts w:ascii="宋体" w:hAnsi="宋体" w:cs="宋体" w:hint="eastAsia"/>
          <w:kern w:val="0"/>
          <w:sz w:val="32"/>
          <w:szCs w:val="32"/>
        </w:rPr>
        <w:t>xxxxx</w:t>
      </w:r>
      <w:proofErr w:type="spellEnd"/>
      <w:r>
        <w:rPr>
          <w:rFonts w:ascii="宋体" w:hAnsi="宋体" w:cs="宋体" w:hint="eastAsia"/>
          <w:kern w:val="0"/>
          <w:sz w:val="32"/>
          <w:szCs w:val="32"/>
        </w:rPr>
        <w:t>实施</w:t>
      </w:r>
    </w:p>
    <w:p w:rsidR="00C75B25" w:rsidRDefault="00C75B25" w:rsidP="00C75B25">
      <w:pPr>
        <w:spacing w:line="540" w:lineRule="exact"/>
        <w:rPr>
          <w:rFonts w:ascii="宋体" w:hAnsi="宋体" w:cs="宋体"/>
          <w:kern w:val="0"/>
          <w:sz w:val="36"/>
          <w:szCs w:val="36"/>
        </w:rPr>
      </w:pPr>
      <w:r>
        <w:rPr>
          <w:rFonts w:ascii="宋体" w:hAnsi="宋体" w:cs="宋体" w:hint="eastAsia"/>
          <w:kern w:val="0"/>
          <w:sz w:val="36"/>
          <w:szCs w:val="36"/>
        </w:rPr>
        <w:t>----------------------------------------------</w:t>
      </w:r>
    </w:p>
    <w:p w:rsidR="00C75B25" w:rsidRDefault="00C75B25" w:rsidP="00C75B25">
      <w:pPr>
        <w:spacing w:line="540" w:lineRule="exact"/>
        <w:ind w:firstLineChars="400" w:firstLine="1440"/>
        <w:rPr>
          <w:rFonts w:ascii="宋体" w:hAnsi="宋体" w:cs="宋体"/>
          <w:kern w:val="0"/>
          <w:sz w:val="36"/>
          <w:szCs w:val="36"/>
        </w:rPr>
      </w:pPr>
      <w:r>
        <w:rPr>
          <w:rFonts w:ascii="宋体" w:hAnsi="宋体" w:cs="宋体" w:hint="eastAsia"/>
          <w:kern w:val="0"/>
          <w:sz w:val="36"/>
          <w:szCs w:val="36"/>
        </w:rPr>
        <w:t xml:space="preserve">安徽省质量技术标准监督局   </w:t>
      </w:r>
      <w:r>
        <w:rPr>
          <w:rFonts w:ascii="宋体" w:hAnsi="宋体" w:cs="宋体" w:hint="eastAsia"/>
          <w:kern w:val="0"/>
          <w:sz w:val="24"/>
        </w:rPr>
        <w:t>发布</w:t>
      </w:r>
    </w:p>
    <w:p w:rsidR="00C75B25" w:rsidRDefault="00C75B25" w:rsidP="00C75B25">
      <w:pPr>
        <w:spacing w:line="540" w:lineRule="exact"/>
        <w:ind w:firstLineChars="1100" w:firstLine="3520"/>
        <w:jc w:val="left"/>
        <w:rPr>
          <w:sz w:val="32"/>
          <w:szCs w:val="32"/>
        </w:rPr>
      </w:pPr>
    </w:p>
    <w:p w:rsidR="00C75B25" w:rsidRDefault="00C75B25" w:rsidP="00C75B25">
      <w:pPr>
        <w:spacing w:line="540" w:lineRule="exact"/>
        <w:ind w:firstLineChars="1050" w:firstLine="2940"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前    言</w:t>
      </w:r>
    </w:p>
    <w:p w:rsidR="00C75B25" w:rsidRDefault="00C75B25" w:rsidP="00C75B25">
      <w:pPr>
        <w:spacing w:line="540" w:lineRule="exact"/>
        <w:jc w:val="left"/>
        <w:rPr>
          <w:sz w:val="24"/>
        </w:rPr>
      </w:pPr>
    </w:p>
    <w:p w:rsidR="00C75B25" w:rsidRPr="00853AD8" w:rsidRDefault="00C75B25" w:rsidP="00C75B25">
      <w:pPr>
        <w:spacing w:line="540" w:lineRule="exact"/>
        <w:jc w:val="left"/>
        <w:rPr>
          <w:szCs w:val="21"/>
        </w:rPr>
      </w:pPr>
      <w:r w:rsidRPr="00853AD8">
        <w:rPr>
          <w:rFonts w:hint="eastAsia"/>
          <w:szCs w:val="21"/>
        </w:rPr>
        <w:t>本标准按照</w:t>
      </w:r>
      <w:r w:rsidRPr="00853AD8">
        <w:rPr>
          <w:szCs w:val="21"/>
        </w:rPr>
        <w:t>GB</w:t>
      </w:r>
      <w:r w:rsidRPr="00853AD8">
        <w:rPr>
          <w:rFonts w:hint="eastAsia"/>
          <w:szCs w:val="21"/>
        </w:rPr>
        <w:t>／</w:t>
      </w:r>
      <w:r w:rsidRPr="00853AD8">
        <w:rPr>
          <w:szCs w:val="21"/>
        </w:rPr>
        <w:t>T 1.1—2009</w:t>
      </w:r>
      <w:r w:rsidRPr="00853AD8">
        <w:rPr>
          <w:rFonts w:hint="eastAsia"/>
          <w:szCs w:val="21"/>
        </w:rPr>
        <w:t>给出的规则起草。</w:t>
      </w:r>
    </w:p>
    <w:p w:rsidR="00C75B25" w:rsidRPr="00853AD8" w:rsidRDefault="00C75B25" w:rsidP="00C75B25">
      <w:pPr>
        <w:spacing w:line="540" w:lineRule="exact"/>
        <w:jc w:val="left"/>
        <w:rPr>
          <w:szCs w:val="21"/>
        </w:rPr>
      </w:pPr>
      <w:r w:rsidRPr="00853AD8">
        <w:rPr>
          <w:rFonts w:hint="eastAsia"/>
          <w:szCs w:val="21"/>
        </w:rPr>
        <w:t>本标准由安徽省林业标准化技术委员会提出</w:t>
      </w:r>
      <w:r>
        <w:rPr>
          <w:rFonts w:hint="eastAsia"/>
          <w:szCs w:val="21"/>
        </w:rPr>
        <w:t>并</w:t>
      </w:r>
      <w:r w:rsidRPr="00853AD8">
        <w:rPr>
          <w:rFonts w:hint="eastAsia"/>
          <w:szCs w:val="21"/>
        </w:rPr>
        <w:t>归口。</w:t>
      </w:r>
    </w:p>
    <w:p w:rsidR="00C75B25" w:rsidRPr="00853AD8" w:rsidRDefault="00C75B25" w:rsidP="00C75B25">
      <w:pPr>
        <w:spacing w:line="540" w:lineRule="exact"/>
        <w:jc w:val="left"/>
        <w:rPr>
          <w:szCs w:val="21"/>
        </w:rPr>
      </w:pPr>
      <w:r w:rsidRPr="00853AD8">
        <w:rPr>
          <w:rFonts w:hint="eastAsia"/>
          <w:szCs w:val="21"/>
        </w:rPr>
        <w:t>本标准起草单位：皖西盐肤木研究</w:t>
      </w:r>
      <w:r>
        <w:rPr>
          <w:rFonts w:hint="eastAsia"/>
          <w:szCs w:val="21"/>
        </w:rPr>
        <w:t>所</w:t>
      </w:r>
      <w:r w:rsidRPr="00853AD8">
        <w:rPr>
          <w:rFonts w:hint="eastAsia"/>
          <w:szCs w:val="21"/>
        </w:rPr>
        <w:t>、皖西学院、六安市绿色发展研究会、六安市林业工作总站、安徽省淮滨园艺有限公司。</w:t>
      </w:r>
    </w:p>
    <w:p w:rsidR="00C75B25" w:rsidRPr="00853AD8" w:rsidRDefault="00C75B25" w:rsidP="00C75B25">
      <w:pPr>
        <w:pStyle w:val="a3"/>
        <w:spacing w:line="540" w:lineRule="exact"/>
        <w:ind w:firstLineChars="0" w:firstLine="0"/>
        <w:rPr>
          <w:szCs w:val="21"/>
        </w:rPr>
      </w:pPr>
      <w:r w:rsidRPr="00853AD8">
        <w:rPr>
          <w:rFonts w:hint="eastAsia"/>
          <w:szCs w:val="21"/>
        </w:rPr>
        <w:t>本标准主要起草人：张作仿、陈存武、</w:t>
      </w:r>
      <w:r>
        <w:rPr>
          <w:rFonts w:hint="eastAsia"/>
          <w:szCs w:val="21"/>
        </w:rPr>
        <w:t>戴军、吕晓龙、</w:t>
      </w:r>
      <w:r w:rsidRPr="00853AD8">
        <w:rPr>
          <w:rFonts w:hint="eastAsia"/>
          <w:szCs w:val="21"/>
        </w:rPr>
        <w:t>姚厚军、邹怀斌、楚震</w:t>
      </w:r>
      <w:r>
        <w:rPr>
          <w:rFonts w:hint="eastAsia"/>
          <w:szCs w:val="21"/>
        </w:rPr>
        <w:t>、董国庭</w:t>
      </w:r>
      <w:r w:rsidRPr="00853AD8">
        <w:rPr>
          <w:rFonts w:hint="eastAsia"/>
          <w:szCs w:val="21"/>
        </w:rPr>
        <w:t>。</w:t>
      </w:r>
    </w:p>
    <w:p w:rsidR="00C75B25" w:rsidRPr="00853AD8" w:rsidRDefault="00C75B25" w:rsidP="00C75B25">
      <w:pPr>
        <w:spacing w:line="540" w:lineRule="exact"/>
        <w:rPr>
          <w:rFonts w:ascii="宋体" w:hAnsi="宋体" w:cs="宋体"/>
          <w:kern w:val="0"/>
          <w:szCs w:val="21"/>
        </w:rPr>
      </w:pPr>
      <w:r w:rsidRPr="00276716">
        <w:rPr>
          <w:rFonts w:ascii="宋体" w:hAnsi="宋体" w:cs="宋体" w:hint="eastAsia"/>
          <w:kern w:val="0"/>
          <w:szCs w:val="21"/>
        </w:rPr>
        <w:t>本</w:t>
      </w:r>
      <w:hyperlink r:id="rId8" w:tgtFrame="_blank" w:history="1">
        <w:r w:rsidRPr="00276716">
          <w:rPr>
            <w:rFonts w:ascii="宋体" w:hAnsi="宋体" w:cs="宋体" w:hint="eastAsia"/>
            <w:kern w:val="0"/>
            <w:szCs w:val="21"/>
          </w:rPr>
          <w:t>规范</w:t>
        </w:r>
      </w:hyperlink>
      <w:r w:rsidRPr="00276716">
        <w:rPr>
          <w:rFonts w:ascii="宋体" w:hAnsi="宋体" w:cs="宋体" w:hint="eastAsia"/>
          <w:kern w:val="0"/>
          <w:szCs w:val="21"/>
        </w:rPr>
        <w:t>的附录A是资料性附录</w:t>
      </w:r>
      <w:r w:rsidRPr="00853AD8">
        <w:rPr>
          <w:rFonts w:ascii="宋体" w:hAnsi="宋体" w:cs="宋体" w:hint="eastAsia"/>
          <w:color w:val="333333"/>
          <w:kern w:val="0"/>
          <w:szCs w:val="21"/>
        </w:rPr>
        <w:t>。</w:t>
      </w:r>
    </w:p>
    <w:p w:rsidR="00C75B25" w:rsidRPr="00853AD8" w:rsidRDefault="00C75B25" w:rsidP="00C75B25">
      <w:pPr>
        <w:spacing w:line="540" w:lineRule="exact"/>
        <w:ind w:firstLineChars="416" w:firstLine="874"/>
        <w:rPr>
          <w:rFonts w:ascii="宋体" w:hAnsi="宋体" w:cs="宋体"/>
          <w:kern w:val="0"/>
          <w:szCs w:val="21"/>
        </w:rPr>
      </w:pPr>
    </w:p>
    <w:p w:rsidR="00C75B25" w:rsidRPr="00853AD8" w:rsidRDefault="00C75B25" w:rsidP="00C75B25">
      <w:pPr>
        <w:spacing w:line="540" w:lineRule="exact"/>
        <w:ind w:firstLineChars="416" w:firstLine="874"/>
        <w:rPr>
          <w:rFonts w:ascii="宋体" w:hAnsi="宋体" w:cs="宋体"/>
          <w:kern w:val="0"/>
          <w:szCs w:val="21"/>
        </w:rPr>
      </w:pPr>
    </w:p>
    <w:p w:rsidR="00C75B25" w:rsidRPr="00853AD8" w:rsidRDefault="00C75B25" w:rsidP="00C75B25">
      <w:pPr>
        <w:spacing w:line="540" w:lineRule="exact"/>
        <w:ind w:firstLineChars="416" w:firstLine="874"/>
        <w:rPr>
          <w:rFonts w:ascii="宋体" w:hAnsi="宋体" w:cs="宋体"/>
          <w:kern w:val="0"/>
          <w:szCs w:val="21"/>
        </w:rPr>
      </w:pPr>
    </w:p>
    <w:p w:rsidR="00C75B25" w:rsidRDefault="00C75B25" w:rsidP="00C75B25">
      <w:pPr>
        <w:spacing w:line="540" w:lineRule="exact"/>
        <w:ind w:firstLineChars="416" w:firstLine="1331"/>
        <w:rPr>
          <w:rFonts w:ascii="宋体" w:hAnsi="宋体" w:cs="宋体"/>
          <w:kern w:val="0"/>
          <w:sz w:val="32"/>
          <w:szCs w:val="32"/>
        </w:rPr>
      </w:pPr>
    </w:p>
    <w:p w:rsidR="00C75B25" w:rsidRDefault="00C75B25" w:rsidP="00C75B25">
      <w:pPr>
        <w:spacing w:line="540" w:lineRule="exact"/>
        <w:ind w:firstLineChars="416" w:firstLine="1331"/>
        <w:rPr>
          <w:rFonts w:ascii="宋体" w:hAnsi="宋体" w:cs="宋体"/>
          <w:kern w:val="0"/>
          <w:sz w:val="32"/>
          <w:szCs w:val="32"/>
        </w:rPr>
      </w:pPr>
    </w:p>
    <w:p w:rsidR="00C75B25" w:rsidRDefault="00C75B25" w:rsidP="00C75B25">
      <w:pPr>
        <w:spacing w:line="540" w:lineRule="exact"/>
        <w:ind w:firstLineChars="416" w:firstLine="1331"/>
        <w:rPr>
          <w:rFonts w:ascii="宋体" w:hAnsi="宋体" w:cs="宋体"/>
          <w:kern w:val="0"/>
          <w:sz w:val="32"/>
          <w:szCs w:val="32"/>
        </w:rPr>
      </w:pPr>
    </w:p>
    <w:p w:rsidR="00C75B25" w:rsidRDefault="00C75B25" w:rsidP="00C75B25">
      <w:pPr>
        <w:spacing w:line="540" w:lineRule="exact"/>
        <w:ind w:firstLineChars="416" w:firstLine="1331"/>
        <w:rPr>
          <w:rFonts w:ascii="宋体" w:hAnsi="宋体" w:cs="宋体"/>
          <w:kern w:val="0"/>
          <w:sz w:val="32"/>
          <w:szCs w:val="32"/>
        </w:rPr>
      </w:pPr>
    </w:p>
    <w:p w:rsidR="00C75B25" w:rsidRDefault="00C75B25" w:rsidP="00C75B25">
      <w:pPr>
        <w:spacing w:line="540" w:lineRule="exact"/>
        <w:ind w:firstLineChars="416" w:firstLine="1331"/>
        <w:rPr>
          <w:rFonts w:ascii="宋体" w:hAnsi="宋体" w:cs="宋体"/>
          <w:kern w:val="0"/>
          <w:sz w:val="32"/>
          <w:szCs w:val="32"/>
        </w:rPr>
      </w:pPr>
    </w:p>
    <w:p w:rsidR="00C75B25" w:rsidRDefault="00C75B25" w:rsidP="00C75B25">
      <w:pPr>
        <w:spacing w:line="540" w:lineRule="exact"/>
        <w:ind w:firstLineChars="416" w:firstLine="1331"/>
        <w:rPr>
          <w:rFonts w:ascii="宋体" w:hAnsi="宋体" w:cs="宋体"/>
          <w:kern w:val="0"/>
          <w:sz w:val="32"/>
          <w:szCs w:val="32"/>
        </w:rPr>
      </w:pPr>
    </w:p>
    <w:p w:rsidR="00C75B25" w:rsidRDefault="00C75B25" w:rsidP="00C75B25">
      <w:pPr>
        <w:spacing w:line="540" w:lineRule="exact"/>
        <w:ind w:firstLineChars="416" w:firstLine="1331"/>
        <w:rPr>
          <w:rFonts w:ascii="宋体" w:hAnsi="宋体" w:cs="宋体"/>
          <w:kern w:val="0"/>
          <w:sz w:val="32"/>
          <w:szCs w:val="32"/>
        </w:rPr>
      </w:pPr>
    </w:p>
    <w:p w:rsidR="00C75B25" w:rsidRPr="00276716" w:rsidRDefault="00C75B25" w:rsidP="00C75B25">
      <w:pPr>
        <w:widowControl/>
        <w:ind w:firstLineChars="300" w:firstLine="96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 w:val="32"/>
          <w:szCs w:val="32"/>
        </w:rPr>
        <w:br w:type="page"/>
      </w:r>
      <w:r w:rsidRPr="00276716">
        <w:rPr>
          <w:rFonts w:ascii="宋体" w:hAnsi="宋体" w:cs="宋体" w:hint="eastAsia"/>
          <w:kern w:val="0"/>
          <w:sz w:val="32"/>
          <w:szCs w:val="32"/>
        </w:rPr>
        <w:lastRenderedPageBreak/>
        <w:t>林木品种</w:t>
      </w:r>
      <w:r w:rsidRPr="00276716">
        <w:rPr>
          <w:rFonts w:ascii="宋体" w:hAnsi="宋体" w:cs="宋体" w:hint="eastAsia"/>
          <w:kern w:val="0"/>
          <w:sz w:val="30"/>
          <w:szCs w:val="30"/>
        </w:rPr>
        <w:t xml:space="preserve">区域试验技术规范　</w:t>
      </w:r>
      <w:r>
        <w:rPr>
          <w:rFonts w:ascii="宋体" w:hAnsi="宋体" w:cs="宋体" w:hint="eastAsia"/>
          <w:kern w:val="0"/>
          <w:sz w:val="30"/>
          <w:szCs w:val="30"/>
        </w:rPr>
        <w:t xml:space="preserve"> </w:t>
      </w:r>
      <w:r w:rsidRPr="00276716">
        <w:rPr>
          <w:rFonts w:ascii="宋体" w:hAnsi="宋体" w:cs="宋体" w:hint="eastAsia"/>
          <w:kern w:val="0"/>
          <w:sz w:val="30"/>
          <w:szCs w:val="30"/>
        </w:rPr>
        <w:t>油用盐肤木</w:t>
      </w:r>
    </w:p>
    <w:p w:rsidR="00C75B25" w:rsidRPr="00276716" w:rsidRDefault="00C75B25" w:rsidP="00C75B25">
      <w:pPr>
        <w:spacing w:line="540" w:lineRule="exact"/>
        <w:ind w:firstLineChars="416" w:firstLine="1331"/>
        <w:rPr>
          <w:rFonts w:ascii="宋体" w:hAnsi="宋体" w:cs="宋体"/>
          <w:kern w:val="0"/>
          <w:sz w:val="32"/>
          <w:szCs w:val="32"/>
        </w:rPr>
      </w:pPr>
    </w:p>
    <w:p w:rsidR="00C75B25" w:rsidRPr="00276716" w:rsidRDefault="00C75B25" w:rsidP="00C75B25">
      <w:pPr>
        <w:spacing w:line="480" w:lineRule="auto"/>
        <w:rPr>
          <w:rFonts w:ascii="黑体" w:eastAsia="黑体" w:hAnsi="黑体"/>
          <w:b/>
        </w:rPr>
      </w:pPr>
      <w:r w:rsidRPr="00276716">
        <w:rPr>
          <w:rFonts w:ascii="黑体" w:eastAsia="黑体" w:hAnsi="黑体" w:hint="eastAsia"/>
          <w:b/>
        </w:rPr>
        <w:t>1</w:t>
      </w:r>
      <w:r>
        <w:rPr>
          <w:rFonts w:ascii="黑体" w:eastAsia="黑体" w:hAnsi="黑体" w:hint="eastAsia"/>
          <w:b/>
        </w:rPr>
        <w:t xml:space="preserve"> </w:t>
      </w:r>
      <w:r w:rsidRPr="00276716">
        <w:rPr>
          <w:rFonts w:ascii="黑体" w:eastAsia="黑体" w:hAnsi="黑体" w:hint="eastAsia"/>
          <w:b/>
        </w:rPr>
        <w:t xml:space="preserve"> 范围</w:t>
      </w:r>
    </w:p>
    <w:p w:rsidR="00C75B25" w:rsidRPr="00276716" w:rsidRDefault="00C75B25" w:rsidP="00C75B25">
      <w:pPr>
        <w:widowControl/>
        <w:spacing w:line="460" w:lineRule="exact"/>
        <w:ind w:firstLineChars="200" w:firstLine="420"/>
        <w:jc w:val="left"/>
        <w:rPr>
          <w:rFonts w:ascii="宋体" w:hAnsi="宋体"/>
          <w:szCs w:val="21"/>
        </w:rPr>
      </w:pPr>
      <w:r w:rsidRPr="00276716">
        <w:rPr>
          <w:rFonts w:ascii="宋体" w:hAnsi="宋体" w:cs="宋体" w:hint="eastAsia"/>
          <w:kern w:val="0"/>
          <w:szCs w:val="21"/>
        </w:rPr>
        <w:t>本规范规定了盐肤木品种试验的有关定义、试验设置、品种、试验田选择、田间设计、</w:t>
      </w:r>
      <w:hyperlink r:id="rId9" w:tgtFrame="_blank" w:history="1">
        <w:r w:rsidRPr="00276716">
          <w:rPr>
            <w:rFonts w:ascii="宋体" w:hAnsi="宋体" w:cs="宋体" w:hint="eastAsia"/>
            <w:kern w:val="0"/>
            <w:szCs w:val="21"/>
            <w:u w:val="single"/>
          </w:rPr>
          <w:t>栽培</w:t>
        </w:r>
      </w:hyperlink>
      <w:r w:rsidRPr="00276716">
        <w:rPr>
          <w:rFonts w:ascii="宋体" w:hAnsi="宋体" w:cs="宋体" w:hint="eastAsia"/>
          <w:kern w:val="0"/>
          <w:szCs w:val="21"/>
        </w:rPr>
        <w:t>管理、记载、抗性鉴定以及汇总总结等内容。</w:t>
      </w:r>
      <w:r w:rsidRPr="00276716">
        <w:rPr>
          <w:rFonts w:ascii="宋体" w:hAnsi="宋体" w:hint="eastAsia"/>
          <w:szCs w:val="21"/>
        </w:rPr>
        <w:t xml:space="preserve">    </w:t>
      </w:r>
    </w:p>
    <w:p w:rsidR="00C75B25" w:rsidRPr="00276716" w:rsidRDefault="00C75B25" w:rsidP="00C75B25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276716">
        <w:rPr>
          <w:rFonts w:ascii="宋体" w:hAnsi="宋体" w:hint="eastAsia"/>
          <w:szCs w:val="21"/>
        </w:rPr>
        <w:t>本规范适用于盐肤木品种区域试验。</w:t>
      </w:r>
    </w:p>
    <w:p w:rsidR="00C75B25" w:rsidRPr="005664CE" w:rsidRDefault="00C75B25" w:rsidP="00C75B25">
      <w:pPr>
        <w:spacing w:line="480" w:lineRule="auto"/>
        <w:rPr>
          <w:rFonts w:ascii="黑体" w:eastAsia="黑体" w:hAnsi="黑体"/>
          <w:b/>
        </w:rPr>
      </w:pPr>
      <w:r w:rsidRPr="005664CE">
        <w:rPr>
          <w:rFonts w:ascii="黑体" w:eastAsia="黑体" w:hAnsi="黑体" w:hint="eastAsia"/>
          <w:b/>
        </w:rPr>
        <w:t xml:space="preserve">2 </w:t>
      </w:r>
      <w:r>
        <w:rPr>
          <w:rFonts w:ascii="黑体" w:eastAsia="黑体" w:hAnsi="黑体" w:hint="eastAsia"/>
          <w:b/>
        </w:rPr>
        <w:t xml:space="preserve"> </w:t>
      </w:r>
      <w:r w:rsidRPr="005664CE">
        <w:rPr>
          <w:rFonts w:ascii="黑体" w:eastAsia="黑体" w:hAnsi="黑体" w:hint="eastAsia"/>
          <w:b/>
        </w:rPr>
        <w:t>规范性引用文件</w:t>
      </w:r>
    </w:p>
    <w:p w:rsidR="00C75B25" w:rsidRPr="00853AD8" w:rsidRDefault="00C75B25" w:rsidP="00C75B25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853AD8">
        <w:rPr>
          <w:rFonts w:ascii="宋体" w:hAnsi="宋体" w:hint="eastAsia"/>
          <w:szCs w:val="21"/>
        </w:rPr>
        <w:t>下列文件对于本文件的应用是必不可少的。凡是注日期的引用文件，仅注日期的版本适用于本文。凡是不注日期的引用文件，其最新版本（包括所有的修改单）适用于本文件。</w:t>
      </w:r>
    </w:p>
    <w:p w:rsidR="00C75B25" w:rsidRPr="00853AD8" w:rsidRDefault="00C75B25" w:rsidP="00C75B25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853AD8">
        <w:rPr>
          <w:rFonts w:asciiTheme="majorEastAsia" w:eastAsiaTheme="majorEastAsia" w:hAnsiTheme="majorEastAsia" w:hint="eastAsia"/>
          <w:szCs w:val="21"/>
        </w:rPr>
        <w:t xml:space="preserve">DB34/T </w:t>
      </w:r>
      <w:r w:rsidRPr="00853AD8">
        <w:rPr>
          <w:rFonts w:asciiTheme="majorEastAsia" w:eastAsiaTheme="majorEastAsia" w:hAnsiTheme="majorEastAsia" w:cs="宋体" w:hint="eastAsia"/>
          <w:szCs w:val="21"/>
        </w:rPr>
        <w:t>2935-2017</w:t>
      </w:r>
      <w:r>
        <w:rPr>
          <w:rFonts w:asciiTheme="majorEastAsia" w:eastAsiaTheme="majorEastAsia" w:hAnsiTheme="majorEastAsia" w:cs="宋体" w:hint="eastAsia"/>
          <w:szCs w:val="21"/>
        </w:rPr>
        <w:t xml:space="preserve"> </w:t>
      </w:r>
      <w:r w:rsidRPr="00853AD8">
        <w:rPr>
          <w:rFonts w:asciiTheme="majorEastAsia" w:eastAsiaTheme="majorEastAsia" w:hAnsiTheme="majorEastAsia" w:cs="宋体" w:hint="eastAsia"/>
          <w:szCs w:val="21"/>
        </w:rPr>
        <w:t>盐肤木栽培</w:t>
      </w:r>
      <w:r w:rsidRPr="00853AD8">
        <w:rPr>
          <w:rFonts w:asciiTheme="majorEastAsia" w:eastAsiaTheme="majorEastAsia" w:hAnsiTheme="majorEastAsia" w:hint="eastAsia"/>
          <w:szCs w:val="21"/>
        </w:rPr>
        <w:t>技术规程</w:t>
      </w:r>
    </w:p>
    <w:p w:rsidR="00C75B25" w:rsidRPr="00853AD8" w:rsidRDefault="00C75B25" w:rsidP="00C75B25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853AD8">
        <w:rPr>
          <w:rFonts w:ascii="宋体" w:hAnsi="宋体" w:hint="eastAsia"/>
          <w:szCs w:val="21"/>
        </w:rPr>
        <w:t>DB34</w:t>
      </w:r>
      <w:r w:rsidRPr="00853AD8">
        <w:rPr>
          <w:rFonts w:asciiTheme="majorEastAsia" w:eastAsiaTheme="majorEastAsia" w:hAnsiTheme="majorEastAsia" w:hint="eastAsia"/>
          <w:szCs w:val="21"/>
        </w:rPr>
        <w:t>/</w:t>
      </w:r>
      <w:r w:rsidRPr="00853AD8">
        <w:rPr>
          <w:rFonts w:ascii="宋体" w:hAnsi="宋体" w:hint="eastAsia"/>
          <w:szCs w:val="21"/>
        </w:rPr>
        <w:t>T 1267-2010</w:t>
      </w:r>
      <w:r>
        <w:rPr>
          <w:rFonts w:ascii="宋体" w:hAnsi="宋体" w:hint="eastAsia"/>
          <w:szCs w:val="21"/>
        </w:rPr>
        <w:t xml:space="preserve"> </w:t>
      </w:r>
      <w:r w:rsidRPr="00853AD8">
        <w:rPr>
          <w:rFonts w:ascii="宋体" w:hAnsi="宋体" w:hint="eastAsia"/>
          <w:szCs w:val="21"/>
        </w:rPr>
        <w:t>造林技术规程</w:t>
      </w:r>
    </w:p>
    <w:p w:rsidR="00C75B25" w:rsidRPr="00896D4D" w:rsidRDefault="00C75B25" w:rsidP="00C75B25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896D4D">
        <w:rPr>
          <w:rFonts w:ascii="宋体" w:hAnsi="宋体" w:hint="eastAsia"/>
          <w:szCs w:val="21"/>
        </w:rPr>
        <w:t>DB34</w:t>
      </w:r>
      <w:r w:rsidRPr="00896D4D">
        <w:rPr>
          <w:rFonts w:asciiTheme="majorEastAsia" w:eastAsiaTheme="majorEastAsia" w:hAnsiTheme="majorEastAsia" w:hint="eastAsia"/>
          <w:szCs w:val="21"/>
        </w:rPr>
        <w:t>/</w:t>
      </w:r>
      <w:r w:rsidRPr="00896D4D">
        <w:rPr>
          <w:rFonts w:ascii="宋体" w:hAnsi="宋体" w:hint="eastAsia"/>
          <w:szCs w:val="21"/>
        </w:rPr>
        <w:t xml:space="preserve">T </w:t>
      </w:r>
      <w:r w:rsidRPr="00896D4D">
        <w:rPr>
          <w:rFonts w:ascii="宋体" w:hAnsi="宋体" w:hint="eastAsia"/>
          <w:kern w:val="0"/>
          <w:szCs w:val="21"/>
        </w:rPr>
        <w:t>3150-2018</w:t>
      </w:r>
      <w:r>
        <w:rPr>
          <w:rFonts w:ascii="宋体" w:hAnsi="宋体" w:hint="eastAsia"/>
          <w:szCs w:val="21"/>
        </w:rPr>
        <w:t xml:space="preserve"> </w:t>
      </w:r>
      <w:r w:rsidRPr="00896D4D">
        <w:rPr>
          <w:rFonts w:ascii="宋体" w:hAnsi="宋体" w:hint="eastAsia"/>
          <w:szCs w:val="21"/>
        </w:rPr>
        <w:t>盐肤木育苗技术规范</w:t>
      </w:r>
    </w:p>
    <w:p w:rsidR="00C75B25" w:rsidRPr="00853AD8" w:rsidRDefault="00C75B25" w:rsidP="00C75B25">
      <w:pPr>
        <w:widowControl/>
        <w:spacing w:line="480" w:lineRule="auto"/>
        <w:jc w:val="left"/>
        <w:rPr>
          <w:rFonts w:ascii="黑体" w:eastAsia="黑体" w:hAnsi="黑体" w:cs="宋体"/>
          <w:b/>
          <w:color w:val="333333"/>
          <w:kern w:val="0"/>
          <w:szCs w:val="21"/>
        </w:rPr>
      </w:pPr>
      <w:r w:rsidRPr="00853AD8">
        <w:rPr>
          <w:rFonts w:ascii="黑体" w:eastAsia="黑体" w:hAnsi="黑体" w:cs="宋体" w:hint="eastAsia"/>
          <w:b/>
          <w:color w:val="333333"/>
          <w:kern w:val="0"/>
          <w:szCs w:val="21"/>
        </w:rPr>
        <w:t xml:space="preserve">3 </w:t>
      </w:r>
      <w:r>
        <w:rPr>
          <w:rFonts w:ascii="黑体" w:eastAsia="黑体" w:hAnsi="黑体" w:cs="宋体" w:hint="eastAsia"/>
          <w:b/>
          <w:color w:val="333333"/>
          <w:kern w:val="0"/>
          <w:szCs w:val="21"/>
        </w:rPr>
        <w:t xml:space="preserve"> </w:t>
      </w:r>
      <w:r w:rsidRPr="00853AD8">
        <w:rPr>
          <w:rFonts w:ascii="黑体" w:eastAsia="黑体" w:hAnsi="黑体" w:cs="宋体" w:hint="eastAsia"/>
          <w:b/>
          <w:color w:val="333333"/>
          <w:kern w:val="0"/>
          <w:szCs w:val="21"/>
        </w:rPr>
        <w:t>术语和定义</w:t>
      </w:r>
    </w:p>
    <w:p w:rsidR="00C75B25" w:rsidRPr="00276716" w:rsidRDefault="00C75B25" w:rsidP="00C75B25">
      <w:pPr>
        <w:widowControl/>
        <w:spacing w:line="46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76716">
        <w:rPr>
          <w:rFonts w:ascii="宋体" w:hAnsi="宋体" w:cs="宋体" w:hint="eastAsia"/>
          <w:kern w:val="0"/>
          <w:szCs w:val="21"/>
        </w:rPr>
        <w:t>下列术语和定义适用于本标准。</w:t>
      </w:r>
    </w:p>
    <w:p w:rsidR="00C75B25" w:rsidRPr="005664CE" w:rsidRDefault="00C75B25" w:rsidP="00C75B25">
      <w:pPr>
        <w:widowControl/>
        <w:spacing w:line="480" w:lineRule="auto"/>
        <w:jc w:val="left"/>
        <w:rPr>
          <w:rFonts w:ascii="宋体" w:hAnsi="宋体" w:cs="宋体"/>
          <w:b/>
          <w:color w:val="333333"/>
          <w:kern w:val="0"/>
          <w:szCs w:val="21"/>
        </w:rPr>
      </w:pPr>
      <w:r>
        <w:rPr>
          <w:rFonts w:ascii="宋体" w:hAnsi="宋体" w:cs="宋体" w:hint="eastAsia"/>
          <w:b/>
          <w:color w:val="333333"/>
          <w:kern w:val="0"/>
          <w:szCs w:val="21"/>
        </w:rPr>
        <w:t>3.1</w:t>
      </w:r>
      <w:r>
        <w:rPr>
          <w:rFonts w:ascii="宋体" w:hAnsi="宋体" w:cs="宋体"/>
          <w:b/>
          <w:color w:val="333333"/>
          <w:kern w:val="0"/>
          <w:szCs w:val="21"/>
        </w:rPr>
        <w:t>试验品种</w:t>
      </w:r>
      <w:r>
        <w:rPr>
          <w:rFonts w:ascii="宋体" w:hAnsi="宋体" w:cs="宋体" w:hint="eastAsia"/>
          <w:b/>
          <w:color w:val="333333"/>
          <w:kern w:val="0"/>
          <w:szCs w:val="21"/>
        </w:rPr>
        <w:t>（</w:t>
      </w:r>
      <w:r w:rsidRPr="00CE51BD">
        <w:rPr>
          <w:rFonts w:asciiTheme="minorEastAsia" w:eastAsiaTheme="minorEastAsia" w:hAnsiTheme="minorEastAsia" w:cs="Arial"/>
          <w:color w:val="333333"/>
          <w:sz w:val="22"/>
          <w:szCs w:val="22"/>
          <w:shd w:val="clear" w:color="auto" w:fill="FFFFFF"/>
        </w:rPr>
        <w:t>Test varieties</w:t>
      </w:r>
      <w:r>
        <w:rPr>
          <w:rFonts w:ascii="宋体" w:hAnsi="宋体" w:cs="宋体" w:hint="eastAsia"/>
          <w:b/>
          <w:color w:val="333333"/>
          <w:kern w:val="0"/>
          <w:szCs w:val="21"/>
        </w:rPr>
        <w:t>）</w:t>
      </w:r>
    </w:p>
    <w:p w:rsidR="00C75B25" w:rsidRPr="00276716" w:rsidRDefault="00C75B25" w:rsidP="00C75B25">
      <w:pPr>
        <w:widowControl/>
        <w:spacing w:line="46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76716">
        <w:rPr>
          <w:rFonts w:ascii="宋体" w:hAnsi="宋体" w:cs="宋体" w:hint="eastAsia"/>
          <w:kern w:val="0"/>
          <w:szCs w:val="21"/>
        </w:rPr>
        <w:t>人工选育或发现并经过改良，与现有品种有明显区别，遗传性状相对稳定，形态特征和生物学特性一致，具有适当名称的盐肤木群体。</w:t>
      </w:r>
    </w:p>
    <w:p w:rsidR="00C75B25" w:rsidRPr="005664CE" w:rsidRDefault="00C75B25" w:rsidP="00C75B25">
      <w:pPr>
        <w:widowControl/>
        <w:spacing w:line="460" w:lineRule="exact"/>
        <w:jc w:val="left"/>
        <w:rPr>
          <w:rFonts w:ascii="宋体" w:hAnsi="宋体" w:cs="宋体"/>
          <w:b/>
          <w:color w:val="333333"/>
          <w:kern w:val="0"/>
          <w:szCs w:val="21"/>
        </w:rPr>
      </w:pPr>
      <w:r w:rsidRPr="005664CE">
        <w:rPr>
          <w:rFonts w:ascii="黑体" w:eastAsia="黑体" w:hAnsi="黑体" w:cs="宋体" w:hint="eastAsia"/>
          <w:b/>
          <w:color w:val="333333"/>
          <w:kern w:val="0"/>
          <w:szCs w:val="21"/>
        </w:rPr>
        <w:t>3.2</w:t>
      </w:r>
      <w:r>
        <w:rPr>
          <w:rFonts w:ascii="宋体" w:eastAsia="黑体" w:hAnsi="宋体" w:cs="宋体" w:hint="eastAsia"/>
          <w:b/>
          <w:color w:val="333333"/>
          <w:kern w:val="0"/>
          <w:szCs w:val="21"/>
        </w:rPr>
        <w:t xml:space="preserve">  </w:t>
      </w:r>
      <w:r w:rsidRPr="005664CE">
        <w:rPr>
          <w:rFonts w:ascii="黑体" w:eastAsia="黑体" w:hAnsi="黑体" w:cs="宋体" w:hint="eastAsia"/>
          <w:b/>
          <w:color w:val="333333"/>
          <w:kern w:val="0"/>
          <w:szCs w:val="21"/>
        </w:rPr>
        <w:t>对照品种</w:t>
      </w:r>
      <w:r w:rsidRPr="005664CE">
        <w:rPr>
          <w:rFonts w:ascii="宋体" w:hAnsi="宋体" w:cs="宋体" w:hint="eastAsia"/>
          <w:b/>
          <w:color w:val="333333"/>
          <w:kern w:val="0"/>
          <w:szCs w:val="21"/>
        </w:rPr>
        <w:t xml:space="preserve"> </w:t>
      </w:r>
      <w:r>
        <w:rPr>
          <w:rFonts w:ascii="宋体" w:hAnsi="宋体" w:cs="宋体" w:hint="eastAsia"/>
          <w:b/>
          <w:color w:val="333333"/>
          <w:kern w:val="0"/>
          <w:szCs w:val="21"/>
        </w:rPr>
        <w:t>（</w:t>
      </w:r>
      <w:r w:rsidRPr="00CE51BD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hyperlink r:id="rId10" w:tgtFrame="_blank" w:history="1">
        <w:r>
          <w:rPr>
            <w:rStyle w:val="a5"/>
            <w:rFonts w:ascii="Arial" w:hAnsi="Arial" w:cs="Arial" w:hint="eastAsia"/>
            <w:color w:val="333333"/>
            <w:sz w:val="20"/>
            <w:shd w:val="clear" w:color="auto" w:fill="FFFFFF"/>
          </w:rPr>
          <w:t>C</w:t>
        </w:r>
        <w:r w:rsidRPr="00CE51BD">
          <w:rPr>
            <w:rStyle w:val="a5"/>
            <w:rFonts w:ascii="Arial" w:hAnsi="Arial" w:cs="Arial"/>
            <w:color w:val="333333"/>
            <w:sz w:val="20"/>
            <w:u w:val="none"/>
            <w:shd w:val="clear" w:color="auto" w:fill="FFFFFF"/>
          </w:rPr>
          <w:t>heck variety</w:t>
        </w:r>
      </w:hyperlink>
      <w:r>
        <w:rPr>
          <w:rFonts w:ascii="宋体" w:hAnsi="宋体" w:cs="宋体" w:hint="eastAsia"/>
          <w:b/>
          <w:color w:val="333333"/>
          <w:kern w:val="0"/>
          <w:szCs w:val="21"/>
        </w:rPr>
        <w:t>）</w:t>
      </w:r>
    </w:p>
    <w:p w:rsidR="00C75B25" w:rsidRPr="00276716" w:rsidRDefault="00C75B25" w:rsidP="00C75B25">
      <w:pPr>
        <w:widowControl/>
        <w:spacing w:line="46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76716">
        <w:rPr>
          <w:rFonts w:ascii="宋体" w:hAnsi="宋体" w:cs="宋体" w:hint="eastAsia"/>
          <w:kern w:val="0"/>
          <w:szCs w:val="21"/>
        </w:rPr>
        <w:t>符合试验品种定义，在生产上或特征特性上具有代表性，用于与试验品种比较的品种。</w:t>
      </w:r>
    </w:p>
    <w:p w:rsidR="00C75B25" w:rsidRPr="00276716" w:rsidRDefault="00C75B25" w:rsidP="00C75B25">
      <w:pPr>
        <w:widowControl/>
        <w:spacing w:line="460" w:lineRule="exact"/>
        <w:jc w:val="left"/>
        <w:rPr>
          <w:rFonts w:ascii="宋体" w:hAnsi="宋体" w:cs="宋体"/>
          <w:b/>
          <w:kern w:val="0"/>
          <w:szCs w:val="21"/>
        </w:rPr>
      </w:pPr>
      <w:r w:rsidRPr="00276716">
        <w:rPr>
          <w:rFonts w:ascii="黑体" w:eastAsia="黑体" w:hAnsi="黑体" w:cs="宋体" w:hint="eastAsia"/>
          <w:b/>
          <w:kern w:val="0"/>
          <w:szCs w:val="21"/>
        </w:rPr>
        <w:t>3.3  品种试验</w:t>
      </w:r>
      <w:r>
        <w:rPr>
          <w:rFonts w:ascii="黑体" w:eastAsia="黑体" w:hAnsi="黑体" w:cs="宋体" w:hint="eastAsia"/>
          <w:b/>
          <w:kern w:val="0"/>
          <w:szCs w:val="21"/>
        </w:rPr>
        <w:t>（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Variety Test</w:t>
      </w:r>
      <w:r>
        <w:rPr>
          <w:rFonts w:ascii="黑体" w:eastAsia="黑体" w:hAnsi="黑体" w:cs="宋体" w:hint="eastAsia"/>
          <w:b/>
          <w:kern w:val="0"/>
          <w:szCs w:val="21"/>
        </w:rPr>
        <w:t>）</w:t>
      </w:r>
    </w:p>
    <w:p w:rsidR="00C75B25" w:rsidRPr="00276716" w:rsidRDefault="00C75B25" w:rsidP="00C75B25">
      <w:pPr>
        <w:widowControl/>
        <w:spacing w:line="460" w:lineRule="exact"/>
        <w:ind w:firstLineChars="100" w:firstLine="210"/>
        <w:jc w:val="left"/>
        <w:rPr>
          <w:rFonts w:ascii="宋体" w:hAnsi="宋体" w:cs="宋体"/>
          <w:kern w:val="0"/>
          <w:szCs w:val="21"/>
        </w:rPr>
      </w:pPr>
      <w:r w:rsidRPr="00276716">
        <w:rPr>
          <w:rFonts w:ascii="宋体" w:hAnsi="宋体" w:cs="宋体" w:hint="eastAsia"/>
          <w:kern w:val="0"/>
          <w:szCs w:val="21"/>
        </w:rPr>
        <w:t xml:space="preserve">  品种试验包括区域试验。区域试验是指在同一生态类型区的不同自然区域，选择能代表该地区土壤特点、气候条件、耕作制度、生产水平的地点，按照统一的试验方案和技术规程鉴定试验品种的丰产性、稳产性、适应性、品质、抗性及其他重要特征特性，从而确定品种的利用价值和适宜</w:t>
      </w:r>
      <w:r w:rsidRPr="00276716">
        <w:rPr>
          <w:rFonts w:hint="eastAsia"/>
          <w:szCs w:val="21"/>
        </w:rPr>
        <w:t>推广</w:t>
      </w:r>
      <w:r w:rsidRPr="00276716">
        <w:rPr>
          <w:rFonts w:ascii="宋体" w:hAnsi="宋体" w:cs="宋体" w:hint="eastAsia"/>
          <w:kern w:val="0"/>
          <w:szCs w:val="21"/>
        </w:rPr>
        <w:t>区域的试验。</w:t>
      </w:r>
    </w:p>
    <w:p w:rsidR="00C75B25" w:rsidRPr="00276716" w:rsidRDefault="00C75B25" w:rsidP="00C75B25">
      <w:pPr>
        <w:widowControl/>
        <w:spacing w:line="460" w:lineRule="exact"/>
        <w:jc w:val="left"/>
        <w:rPr>
          <w:rFonts w:ascii="黑体" w:eastAsia="黑体" w:hAnsi="黑体" w:cs="宋体"/>
          <w:b/>
          <w:kern w:val="0"/>
          <w:szCs w:val="21"/>
        </w:rPr>
      </w:pPr>
      <w:r w:rsidRPr="00276716">
        <w:rPr>
          <w:rFonts w:ascii="黑体" w:eastAsia="黑体" w:hAnsi="黑体" w:cs="宋体" w:hint="eastAsia"/>
          <w:b/>
          <w:kern w:val="0"/>
          <w:szCs w:val="21"/>
        </w:rPr>
        <w:t xml:space="preserve">4 </w:t>
      </w:r>
      <w:r>
        <w:rPr>
          <w:rFonts w:ascii="黑体" w:eastAsia="黑体" w:hAnsi="黑体" w:cs="宋体" w:hint="eastAsia"/>
          <w:b/>
          <w:kern w:val="0"/>
          <w:szCs w:val="21"/>
        </w:rPr>
        <w:t xml:space="preserve"> </w:t>
      </w:r>
      <w:r w:rsidRPr="00276716">
        <w:rPr>
          <w:rFonts w:ascii="黑体" w:eastAsia="黑体" w:hAnsi="黑体" w:cs="宋体" w:hint="eastAsia"/>
          <w:b/>
          <w:kern w:val="0"/>
          <w:szCs w:val="21"/>
        </w:rPr>
        <w:t>试验点</w:t>
      </w:r>
    </w:p>
    <w:p w:rsidR="00C75B25" w:rsidRPr="00CE51BD" w:rsidRDefault="00C75B25" w:rsidP="00C75B25">
      <w:pPr>
        <w:widowControl/>
        <w:spacing w:line="460" w:lineRule="exact"/>
        <w:jc w:val="left"/>
        <w:rPr>
          <w:rFonts w:ascii="黑体" w:eastAsia="黑体" w:hAnsi="黑体" w:cs="宋体"/>
          <w:kern w:val="0"/>
          <w:szCs w:val="21"/>
        </w:rPr>
      </w:pPr>
      <w:r w:rsidRPr="00CE51BD">
        <w:rPr>
          <w:rFonts w:ascii="黑体" w:eastAsia="黑体" w:hAnsi="黑体" w:cs="宋体" w:hint="eastAsia"/>
          <w:kern w:val="0"/>
          <w:szCs w:val="21"/>
        </w:rPr>
        <w:t xml:space="preserve">4.1 试验点的选择 </w:t>
      </w:r>
    </w:p>
    <w:p w:rsidR="00C75B25" w:rsidRPr="00276716" w:rsidRDefault="00C75B25" w:rsidP="00C75B25">
      <w:pPr>
        <w:widowControl/>
        <w:spacing w:line="46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76716">
        <w:rPr>
          <w:rFonts w:ascii="宋体" w:hAnsi="宋体" w:cs="宋体" w:hint="eastAsia"/>
          <w:kern w:val="0"/>
          <w:szCs w:val="21"/>
        </w:rPr>
        <w:t>试验点除应具有生态与生产代表性外，还应具有良好的试验条件和技术力量，一般设在县级以上（含县级）林业科研单位、林木原（良）种场、林场等。试验点应保持相对稳定。</w:t>
      </w:r>
    </w:p>
    <w:p w:rsidR="00C75B25" w:rsidRPr="00896D4D" w:rsidRDefault="00C75B25" w:rsidP="00C75B25">
      <w:pPr>
        <w:widowControl/>
        <w:spacing w:line="460" w:lineRule="exact"/>
        <w:jc w:val="left"/>
        <w:rPr>
          <w:rFonts w:ascii="黑体" w:eastAsia="黑体" w:hAnsi="黑体" w:cs="宋体"/>
          <w:kern w:val="0"/>
          <w:szCs w:val="21"/>
        </w:rPr>
      </w:pPr>
      <w:r w:rsidRPr="00896D4D">
        <w:rPr>
          <w:rFonts w:ascii="黑体" w:eastAsia="黑体" w:hAnsi="黑体" w:cs="宋体" w:hint="eastAsia"/>
          <w:kern w:val="0"/>
          <w:szCs w:val="21"/>
        </w:rPr>
        <w:lastRenderedPageBreak/>
        <w:t>4.2 试验点的数量</w:t>
      </w:r>
    </w:p>
    <w:p w:rsidR="00C75B25" w:rsidRPr="00276716" w:rsidRDefault="00C75B25" w:rsidP="00C75B25">
      <w:pPr>
        <w:widowControl/>
        <w:spacing w:line="46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76716">
        <w:rPr>
          <w:rFonts w:ascii="宋体" w:hAnsi="宋体" w:cs="宋体" w:hint="eastAsia"/>
          <w:kern w:val="0"/>
          <w:szCs w:val="21"/>
        </w:rPr>
        <w:t>一个</w:t>
      </w:r>
      <w:r>
        <w:rPr>
          <w:rFonts w:ascii="宋体" w:hAnsi="宋体" w:cs="宋体" w:hint="eastAsia"/>
          <w:kern w:val="0"/>
          <w:szCs w:val="21"/>
        </w:rPr>
        <w:t>省级</w:t>
      </w:r>
      <w:r w:rsidRPr="00276716">
        <w:rPr>
          <w:rFonts w:ascii="宋体" w:hAnsi="宋体" w:cs="宋体" w:hint="eastAsia"/>
          <w:kern w:val="0"/>
          <w:szCs w:val="21"/>
        </w:rPr>
        <w:t>区域试验组试验</w:t>
      </w:r>
      <w:r>
        <w:rPr>
          <w:rFonts w:ascii="宋体" w:hAnsi="宋体" w:cs="宋体" w:hint="eastAsia"/>
          <w:kern w:val="0"/>
          <w:szCs w:val="21"/>
        </w:rPr>
        <w:t>点数目</w:t>
      </w:r>
      <w:r w:rsidRPr="00276716">
        <w:rPr>
          <w:rFonts w:ascii="宋体" w:hAnsi="宋体" w:cs="宋体" w:hint="eastAsia"/>
          <w:kern w:val="0"/>
          <w:szCs w:val="21"/>
        </w:rPr>
        <w:t>以5个～6个为宜。</w:t>
      </w:r>
    </w:p>
    <w:p w:rsidR="00C75B25" w:rsidRPr="00276716" w:rsidRDefault="00C75B25" w:rsidP="00C75B25">
      <w:pPr>
        <w:widowControl/>
        <w:spacing w:line="460" w:lineRule="exact"/>
        <w:jc w:val="left"/>
        <w:rPr>
          <w:rFonts w:ascii="黑体" w:eastAsia="黑体" w:hAnsi="黑体" w:cs="宋体"/>
          <w:b/>
          <w:kern w:val="0"/>
          <w:szCs w:val="21"/>
        </w:rPr>
      </w:pPr>
      <w:r w:rsidRPr="00276716">
        <w:rPr>
          <w:rFonts w:ascii="黑体" w:eastAsia="黑体" w:hAnsi="黑体" w:cs="宋体" w:hint="eastAsia"/>
          <w:b/>
          <w:kern w:val="0"/>
          <w:szCs w:val="21"/>
        </w:rPr>
        <w:t>5</w:t>
      </w:r>
      <w:r>
        <w:rPr>
          <w:rFonts w:ascii="黑体" w:eastAsia="黑体" w:hAnsi="黑体" w:cs="宋体" w:hint="eastAsia"/>
          <w:b/>
          <w:kern w:val="0"/>
          <w:szCs w:val="21"/>
        </w:rPr>
        <w:t xml:space="preserve"> </w:t>
      </w:r>
      <w:r w:rsidRPr="00276716">
        <w:rPr>
          <w:rFonts w:ascii="黑体" w:eastAsia="黑体" w:hAnsi="黑体" w:cs="宋体" w:hint="eastAsia"/>
          <w:b/>
          <w:kern w:val="0"/>
          <w:szCs w:val="21"/>
        </w:rPr>
        <w:t xml:space="preserve"> 品种</w:t>
      </w:r>
    </w:p>
    <w:p w:rsidR="00C75B25" w:rsidRPr="00F51994" w:rsidRDefault="00C75B25" w:rsidP="00C75B25">
      <w:pPr>
        <w:widowControl/>
        <w:spacing w:line="460" w:lineRule="exact"/>
        <w:jc w:val="left"/>
        <w:rPr>
          <w:rFonts w:ascii="黑体" w:eastAsia="黑体" w:hAnsi="黑体" w:cs="宋体"/>
          <w:kern w:val="0"/>
          <w:szCs w:val="21"/>
        </w:rPr>
      </w:pPr>
      <w:r w:rsidRPr="00F51994">
        <w:rPr>
          <w:rFonts w:ascii="黑体" w:eastAsia="黑体" w:hAnsi="黑体" w:cs="宋体" w:hint="eastAsia"/>
          <w:kern w:val="0"/>
          <w:szCs w:val="21"/>
        </w:rPr>
        <w:t>5.1 试验品种的申请条件和申请材料</w:t>
      </w:r>
    </w:p>
    <w:p w:rsidR="00C75B25" w:rsidRPr="00276716" w:rsidRDefault="00C75B25" w:rsidP="00C75B25">
      <w:pPr>
        <w:widowControl/>
        <w:spacing w:line="46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76716">
        <w:rPr>
          <w:rFonts w:ascii="宋体" w:hAnsi="宋体" w:cs="宋体" w:hint="eastAsia"/>
          <w:kern w:val="0"/>
          <w:szCs w:val="21"/>
        </w:rPr>
        <w:t>按照同级《主要林木品种审定办法》的规定。</w:t>
      </w:r>
    </w:p>
    <w:p w:rsidR="00C75B25" w:rsidRPr="00F51994" w:rsidRDefault="00C75B25" w:rsidP="00C75B25">
      <w:pPr>
        <w:widowControl/>
        <w:spacing w:line="460" w:lineRule="exact"/>
        <w:jc w:val="left"/>
        <w:rPr>
          <w:rFonts w:ascii="黑体" w:eastAsia="黑体" w:hAnsi="黑体" w:cs="宋体"/>
          <w:kern w:val="0"/>
          <w:szCs w:val="21"/>
        </w:rPr>
      </w:pPr>
      <w:r w:rsidRPr="00F51994">
        <w:rPr>
          <w:rFonts w:ascii="黑体" w:eastAsia="黑体" w:hAnsi="黑体" w:cs="宋体" w:hint="eastAsia"/>
          <w:kern w:val="0"/>
          <w:szCs w:val="21"/>
        </w:rPr>
        <w:t>5.2 对照品种的选择</w:t>
      </w:r>
    </w:p>
    <w:p w:rsidR="00C75B25" w:rsidRPr="00276716" w:rsidRDefault="00C75B25" w:rsidP="00C75B25">
      <w:pPr>
        <w:widowControl/>
        <w:spacing w:line="46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76716">
        <w:rPr>
          <w:rFonts w:ascii="宋体" w:hAnsi="宋体" w:cs="宋体" w:hint="eastAsia"/>
          <w:kern w:val="0"/>
          <w:szCs w:val="21"/>
        </w:rPr>
        <w:t>一组试验设1个对照品种，对照品种应选用通过国家或省级</w:t>
      </w:r>
      <w:r>
        <w:rPr>
          <w:rFonts w:ascii="宋体" w:hAnsi="宋体" w:cs="宋体" w:hint="eastAsia"/>
          <w:kern w:val="0"/>
          <w:szCs w:val="21"/>
        </w:rPr>
        <w:t>林木</w:t>
      </w:r>
      <w:r w:rsidRPr="00276716">
        <w:rPr>
          <w:rFonts w:ascii="宋体" w:hAnsi="宋体" w:cs="宋体" w:hint="eastAsia"/>
          <w:kern w:val="0"/>
          <w:szCs w:val="21"/>
        </w:rPr>
        <w:t>品种审定委员会审定，稳定性好，适应性广，在相应生态类型区内当前生产上推广面积较大的同类型主栽品种。</w:t>
      </w:r>
    </w:p>
    <w:p w:rsidR="00C75B25" w:rsidRPr="00F51994" w:rsidRDefault="00C75B25" w:rsidP="00C75B25">
      <w:pPr>
        <w:widowControl/>
        <w:spacing w:line="460" w:lineRule="exact"/>
        <w:jc w:val="left"/>
        <w:rPr>
          <w:rFonts w:ascii="黑体" w:eastAsia="黑体" w:hAnsi="黑体" w:cs="宋体"/>
          <w:kern w:val="0"/>
          <w:szCs w:val="21"/>
        </w:rPr>
      </w:pPr>
      <w:r w:rsidRPr="00F51994">
        <w:rPr>
          <w:rFonts w:ascii="黑体" w:eastAsia="黑体" w:hAnsi="黑体" w:cs="宋体" w:hint="eastAsia"/>
          <w:kern w:val="0"/>
          <w:szCs w:val="21"/>
        </w:rPr>
        <w:t>5.3 品种数量</w:t>
      </w:r>
    </w:p>
    <w:p w:rsidR="00C75B25" w:rsidRPr="00276716" w:rsidRDefault="00C75B25" w:rsidP="00C75B25">
      <w:pPr>
        <w:widowControl/>
        <w:spacing w:line="46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76716">
        <w:rPr>
          <w:rFonts w:ascii="宋体" w:hAnsi="宋体" w:cs="宋体" w:hint="eastAsia"/>
          <w:kern w:val="0"/>
          <w:szCs w:val="21"/>
        </w:rPr>
        <w:t>区域试验一个试验组以6个～8个</w:t>
      </w:r>
      <w:r>
        <w:rPr>
          <w:rFonts w:ascii="宋体" w:hAnsi="宋体" w:cs="宋体" w:hint="eastAsia"/>
          <w:kern w:val="0"/>
          <w:szCs w:val="21"/>
        </w:rPr>
        <w:t>品种</w:t>
      </w:r>
      <w:r w:rsidRPr="00276716">
        <w:rPr>
          <w:rFonts w:ascii="宋体" w:hAnsi="宋体" w:cs="宋体" w:hint="eastAsia"/>
          <w:kern w:val="0"/>
          <w:szCs w:val="21"/>
        </w:rPr>
        <w:t>（包括对照品种）为宜。</w:t>
      </w:r>
    </w:p>
    <w:p w:rsidR="00C75B25" w:rsidRPr="00F51994" w:rsidRDefault="00C75B25" w:rsidP="00C75B25">
      <w:pPr>
        <w:widowControl/>
        <w:spacing w:line="460" w:lineRule="exact"/>
        <w:jc w:val="left"/>
        <w:rPr>
          <w:rFonts w:ascii="黑体" w:eastAsia="黑体" w:hAnsi="黑体" w:cs="宋体"/>
          <w:kern w:val="0"/>
          <w:szCs w:val="21"/>
        </w:rPr>
      </w:pPr>
      <w:r w:rsidRPr="00F51994">
        <w:rPr>
          <w:rFonts w:ascii="黑体" w:eastAsia="黑体" w:hAnsi="黑体" w:cs="宋体" w:hint="eastAsia"/>
          <w:kern w:val="0"/>
          <w:szCs w:val="21"/>
        </w:rPr>
        <w:t>5.4 种苗质量</w:t>
      </w:r>
    </w:p>
    <w:p w:rsidR="00C75B25" w:rsidRPr="00276716" w:rsidRDefault="00C75B25" w:rsidP="00C75B25">
      <w:pPr>
        <w:widowControl/>
        <w:spacing w:line="46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76716">
        <w:rPr>
          <w:rFonts w:ascii="宋体" w:hAnsi="宋体" w:cs="宋体" w:hint="eastAsia"/>
          <w:kern w:val="0"/>
          <w:szCs w:val="21"/>
        </w:rPr>
        <w:t>试验品种、对照品种的种苗应符合一级种</w:t>
      </w:r>
      <w:r>
        <w:rPr>
          <w:rFonts w:ascii="宋体" w:hAnsi="宋体" w:cs="宋体" w:hint="eastAsia"/>
          <w:kern w:val="0"/>
          <w:szCs w:val="21"/>
        </w:rPr>
        <w:t>苗</w:t>
      </w:r>
      <w:r w:rsidRPr="00276716">
        <w:rPr>
          <w:rFonts w:ascii="宋体" w:hAnsi="宋体" w:cs="宋体" w:hint="eastAsia"/>
          <w:kern w:val="0"/>
          <w:szCs w:val="21"/>
        </w:rPr>
        <w:t>标准，并不得带检疫性病虫。</w:t>
      </w:r>
    </w:p>
    <w:p w:rsidR="00C75B25" w:rsidRPr="009D3147" w:rsidRDefault="00C75B25" w:rsidP="00C75B25">
      <w:pPr>
        <w:widowControl/>
        <w:spacing w:line="460" w:lineRule="exact"/>
        <w:jc w:val="left"/>
        <w:rPr>
          <w:rFonts w:ascii="黑体" w:eastAsia="黑体" w:hAnsi="宋体" w:cs="宋体"/>
          <w:kern w:val="0"/>
          <w:szCs w:val="21"/>
        </w:rPr>
      </w:pPr>
      <w:r w:rsidRPr="009D3147">
        <w:rPr>
          <w:rFonts w:ascii="黑体" w:eastAsia="黑体" w:hAnsi="宋体" w:cs="宋体" w:hint="eastAsia"/>
          <w:kern w:val="0"/>
          <w:szCs w:val="21"/>
        </w:rPr>
        <w:t>5.5 试验时间</w:t>
      </w:r>
    </w:p>
    <w:p w:rsidR="00C75B25" w:rsidRPr="00276716" w:rsidRDefault="00C75B25" w:rsidP="00C75B25">
      <w:pPr>
        <w:widowControl/>
        <w:spacing w:line="46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76716">
        <w:rPr>
          <w:rFonts w:ascii="宋体" w:hAnsi="宋体" w:cs="宋体" w:hint="eastAsia"/>
          <w:kern w:val="0"/>
          <w:szCs w:val="21"/>
        </w:rPr>
        <w:t>试验品种一般进行3个生产周期的区域试验。</w:t>
      </w:r>
    </w:p>
    <w:p w:rsidR="00C75B25" w:rsidRPr="00BE7A09" w:rsidRDefault="00C75B25" w:rsidP="00C75B25">
      <w:pPr>
        <w:widowControl/>
        <w:spacing w:line="460" w:lineRule="exact"/>
        <w:jc w:val="left"/>
        <w:rPr>
          <w:rFonts w:ascii="黑体" w:eastAsia="黑体" w:hAnsi="黑体" w:cs="宋体"/>
          <w:b/>
          <w:color w:val="333333"/>
          <w:kern w:val="0"/>
          <w:szCs w:val="21"/>
        </w:rPr>
      </w:pPr>
      <w:r w:rsidRPr="00BE7A09">
        <w:rPr>
          <w:rFonts w:ascii="黑体" w:eastAsia="黑体" w:hAnsi="黑体" w:cs="宋体" w:hint="eastAsia"/>
          <w:b/>
          <w:color w:val="333333"/>
          <w:kern w:val="0"/>
          <w:szCs w:val="21"/>
        </w:rPr>
        <w:t>6</w:t>
      </w:r>
      <w:r>
        <w:rPr>
          <w:rFonts w:ascii="黑体" w:eastAsia="黑体" w:hAnsi="黑体" w:cs="宋体" w:hint="eastAsia"/>
          <w:b/>
          <w:color w:val="333333"/>
          <w:kern w:val="0"/>
          <w:szCs w:val="21"/>
        </w:rPr>
        <w:t xml:space="preserve"> </w:t>
      </w:r>
      <w:r w:rsidRPr="00BE7A09">
        <w:rPr>
          <w:rFonts w:ascii="黑体" w:eastAsia="黑体" w:hAnsi="黑体" w:cs="宋体" w:hint="eastAsia"/>
          <w:b/>
          <w:color w:val="333333"/>
          <w:kern w:val="0"/>
          <w:szCs w:val="21"/>
        </w:rPr>
        <w:t xml:space="preserve"> 试验田选择</w:t>
      </w:r>
    </w:p>
    <w:p w:rsidR="00C75B25" w:rsidRPr="00276716" w:rsidRDefault="00C75B25" w:rsidP="00C75B25">
      <w:pPr>
        <w:widowControl/>
        <w:spacing w:line="46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76716">
        <w:rPr>
          <w:rFonts w:ascii="宋体" w:hAnsi="宋体" w:cs="宋体" w:hint="eastAsia"/>
          <w:kern w:val="0"/>
          <w:szCs w:val="21"/>
        </w:rPr>
        <w:t>试验田应选择有当地林地土壤代表性、肥力水平中等偏上、排灌方便、形状相对规正、大小合适、肥力均匀的田块。</w:t>
      </w:r>
    </w:p>
    <w:p w:rsidR="00C75B25" w:rsidRPr="00276716" w:rsidRDefault="00C75B25" w:rsidP="00C75B25">
      <w:pPr>
        <w:widowControl/>
        <w:spacing w:line="460" w:lineRule="exact"/>
        <w:jc w:val="left"/>
        <w:rPr>
          <w:rFonts w:ascii="黑体" w:eastAsia="黑体" w:hAnsi="黑体" w:cs="宋体"/>
          <w:b/>
          <w:kern w:val="0"/>
          <w:szCs w:val="21"/>
        </w:rPr>
      </w:pPr>
      <w:r w:rsidRPr="00276716">
        <w:rPr>
          <w:rFonts w:ascii="黑体" w:eastAsia="黑体" w:hAnsi="黑体" w:cs="宋体" w:hint="eastAsia"/>
          <w:b/>
          <w:kern w:val="0"/>
          <w:szCs w:val="21"/>
        </w:rPr>
        <w:t>7</w:t>
      </w:r>
      <w:r>
        <w:rPr>
          <w:rFonts w:ascii="黑体" w:eastAsia="黑体" w:hAnsi="黑体" w:cs="宋体" w:hint="eastAsia"/>
          <w:b/>
          <w:kern w:val="0"/>
          <w:szCs w:val="21"/>
        </w:rPr>
        <w:t xml:space="preserve"> </w:t>
      </w:r>
      <w:r w:rsidRPr="00276716">
        <w:rPr>
          <w:rFonts w:ascii="黑体" w:eastAsia="黑体" w:hAnsi="黑体" w:cs="宋体" w:hint="eastAsia"/>
          <w:b/>
          <w:kern w:val="0"/>
          <w:szCs w:val="21"/>
        </w:rPr>
        <w:t xml:space="preserve"> 田间设计</w:t>
      </w:r>
    </w:p>
    <w:p w:rsidR="00C75B25" w:rsidRPr="004D2E46" w:rsidRDefault="00C75B25" w:rsidP="00C75B25">
      <w:pPr>
        <w:widowControl/>
        <w:spacing w:line="460" w:lineRule="exact"/>
        <w:jc w:val="left"/>
        <w:rPr>
          <w:rFonts w:ascii="黑体" w:eastAsia="黑体" w:hAnsi="黑体" w:cs="宋体"/>
          <w:kern w:val="0"/>
          <w:szCs w:val="21"/>
        </w:rPr>
      </w:pPr>
      <w:r w:rsidRPr="004D2E46">
        <w:rPr>
          <w:rFonts w:ascii="黑体" w:eastAsia="黑体" w:hAnsi="黑体" w:cs="宋体" w:hint="eastAsia"/>
          <w:kern w:val="0"/>
          <w:szCs w:val="21"/>
        </w:rPr>
        <w:t>7.1 试验设计</w:t>
      </w:r>
    </w:p>
    <w:p w:rsidR="00C75B25" w:rsidRPr="00276716" w:rsidRDefault="00C75B25" w:rsidP="00C75B25">
      <w:pPr>
        <w:widowControl/>
        <w:spacing w:line="460" w:lineRule="exact"/>
        <w:ind w:firstLineChars="200" w:firstLine="420"/>
        <w:jc w:val="left"/>
        <w:rPr>
          <w:rFonts w:asciiTheme="minorEastAsia" w:eastAsiaTheme="minorEastAsia" w:hAnsiTheme="minorEastAsia" w:cs="宋体"/>
          <w:kern w:val="0"/>
          <w:szCs w:val="21"/>
        </w:rPr>
      </w:pPr>
      <w:r w:rsidRPr="00276716">
        <w:rPr>
          <w:rFonts w:asciiTheme="minorEastAsia" w:eastAsiaTheme="minorEastAsia" w:hAnsiTheme="minorEastAsia" w:cs="宋体" w:hint="eastAsia"/>
          <w:kern w:val="0"/>
          <w:szCs w:val="21"/>
        </w:rPr>
        <w:t>区域试验采用完全随机区组排列，3次～4次重复</w:t>
      </w:r>
      <w:r w:rsidRPr="00F6438D">
        <w:rPr>
          <w:rFonts w:ascii="宋体" w:hAnsi="宋体" w:cs="宋体" w:hint="eastAsia"/>
          <w:kern w:val="0"/>
          <w:szCs w:val="21"/>
        </w:rPr>
        <w:t>（误差自由度</w:t>
      </w:r>
      <m:oMath>
        <m:r>
          <m:rPr>
            <m:sty m:val="p"/>
          </m:rPr>
          <w:rPr>
            <w:rFonts w:ascii="Cambria Math" w:hAnsi="Cambria Math" w:cs="宋体"/>
            <w:kern w:val="0"/>
            <w:szCs w:val="21"/>
          </w:rPr>
          <m:t>≥</m:t>
        </m:r>
      </m:oMath>
      <w:r w:rsidRPr="00F6438D">
        <w:rPr>
          <w:rFonts w:ascii="宋体" w:hAnsi="宋体" w:cs="宋体" w:hint="eastAsia"/>
          <w:kern w:val="0"/>
          <w:szCs w:val="21"/>
        </w:rPr>
        <w:t>12以上）</w:t>
      </w:r>
      <w:r w:rsidRPr="00276716">
        <w:rPr>
          <w:rFonts w:asciiTheme="minorEastAsia" w:eastAsiaTheme="minorEastAsia" w:hAnsiTheme="minorEastAsia" w:cs="宋体" w:hint="eastAsia"/>
          <w:kern w:val="0"/>
          <w:szCs w:val="21"/>
        </w:rPr>
        <w:t>，小区面积80～100</w:t>
      </w:r>
      <w:r w:rsidRPr="00276716">
        <w:rPr>
          <w:rFonts w:asciiTheme="minorEastAsia" w:eastAsiaTheme="minorEastAsia" w:hAnsiTheme="minorEastAsia" w:cs="Arial"/>
          <w:szCs w:val="21"/>
        </w:rPr>
        <w:t>m</w:t>
      </w:r>
      <w:r w:rsidRPr="00276716">
        <w:rPr>
          <w:rFonts w:asciiTheme="minorEastAsia" w:eastAsiaTheme="minorEastAsia" w:hAnsiTheme="minorEastAsia" w:cs="Arial"/>
          <w:szCs w:val="21"/>
          <w:vertAlign w:val="superscript"/>
        </w:rPr>
        <w:t>2</w:t>
      </w:r>
      <w:r w:rsidRPr="00276716">
        <w:rPr>
          <w:rFonts w:asciiTheme="minorEastAsia" w:eastAsiaTheme="minorEastAsia" w:hAnsiTheme="minorEastAsia" w:cs="宋体" w:hint="eastAsia"/>
          <w:kern w:val="0"/>
          <w:szCs w:val="21"/>
        </w:rPr>
        <w:t>，同一试验点小区面积应一致,一组试验在同一田块进行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。</w:t>
      </w:r>
    </w:p>
    <w:p w:rsidR="00C75B25" w:rsidRPr="004D2E46" w:rsidRDefault="00C75B25" w:rsidP="00C75B25">
      <w:pPr>
        <w:widowControl/>
        <w:spacing w:line="460" w:lineRule="exact"/>
        <w:jc w:val="left"/>
        <w:rPr>
          <w:rFonts w:ascii="黑体" w:eastAsia="黑体" w:hAnsi="黑体" w:cs="宋体"/>
          <w:kern w:val="0"/>
          <w:szCs w:val="21"/>
        </w:rPr>
      </w:pPr>
      <w:r w:rsidRPr="004D2E46">
        <w:rPr>
          <w:rFonts w:ascii="黑体" w:eastAsia="黑体" w:hAnsi="黑体" w:cs="宋体" w:hint="eastAsia"/>
          <w:kern w:val="0"/>
          <w:szCs w:val="21"/>
        </w:rPr>
        <w:t>7.2 区组方位</w:t>
      </w:r>
    </w:p>
    <w:p w:rsidR="00C75B25" w:rsidRPr="00276716" w:rsidRDefault="00C75B25" w:rsidP="00C75B25">
      <w:pPr>
        <w:widowControl/>
        <w:spacing w:line="460" w:lineRule="exact"/>
        <w:ind w:firstLineChars="200" w:firstLine="420"/>
        <w:jc w:val="left"/>
        <w:rPr>
          <w:rFonts w:asciiTheme="minorEastAsia" w:eastAsiaTheme="minorEastAsia" w:hAnsiTheme="minorEastAsia" w:cs="宋体"/>
          <w:kern w:val="0"/>
          <w:szCs w:val="21"/>
        </w:rPr>
      </w:pPr>
      <w:r w:rsidRPr="00276716">
        <w:rPr>
          <w:rFonts w:asciiTheme="minorEastAsia" w:eastAsiaTheme="minorEastAsia" w:hAnsiTheme="minorEastAsia" w:cs="宋体" w:hint="eastAsia"/>
          <w:kern w:val="0"/>
          <w:szCs w:val="21"/>
        </w:rPr>
        <w:t>区组排列的方向应与试验田实际或可能存在的肥力梯度方向一致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。</w:t>
      </w:r>
    </w:p>
    <w:p w:rsidR="00C75B25" w:rsidRPr="004D2E46" w:rsidRDefault="00C75B25" w:rsidP="00C75B25">
      <w:pPr>
        <w:widowControl/>
        <w:shd w:val="clear" w:color="auto" w:fill="FFFFFF"/>
        <w:spacing w:line="460" w:lineRule="exact"/>
        <w:rPr>
          <w:rFonts w:ascii="黑体" w:eastAsia="黑体" w:hAnsi="黑体" w:cs="宋体"/>
          <w:kern w:val="0"/>
          <w:szCs w:val="21"/>
        </w:rPr>
      </w:pPr>
      <w:r w:rsidRPr="004D2E46">
        <w:rPr>
          <w:rFonts w:ascii="黑体" w:eastAsia="黑体" w:hAnsi="黑体" w:cs="宋体" w:hint="eastAsia"/>
          <w:kern w:val="0"/>
          <w:szCs w:val="21"/>
        </w:rPr>
        <w:t>7.3 小区形状与方位</w:t>
      </w:r>
    </w:p>
    <w:p w:rsidR="00C75B25" w:rsidRPr="00276716" w:rsidRDefault="00C75B25" w:rsidP="00C75B25">
      <w:pPr>
        <w:widowControl/>
        <w:shd w:val="clear" w:color="auto" w:fill="FFFFFF"/>
        <w:spacing w:line="460" w:lineRule="exact"/>
        <w:ind w:firstLineChars="200" w:firstLine="420"/>
        <w:rPr>
          <w:rFonts w:asciiTheme="minorEastAsia" w:eastAsiaTheme="minorEastAsia" w:hAnsiTheme="minorEastAsia" w:cs="宋体"/>
          <w:kern w:val="0"/>
          <w:szCs w:val="21"/>
        </w:rPr>
      </w:pPr>
      <w:r w:rsidRPr="00276716">
        <w:rPr>
          <w:rFonts w:asciiTheme="minorEastAsia" w:eastAsiaTheme="minorEastAsia" w:hAnsiTheme="minorEastAsia" w:cs="宋体" w:hint="eastAsia"/>
          <w:kern w:val="0"/>
          <w:szCs w:val="21"/>
        </w:rPr>
        <w:t>小区长方形，长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：</w:t>
      </w:r>
      <w:r w:rsidRPr="00276716">
        <w:rPr>
          <w:rFonts w:asciiTheme="minorEastAsia" w:eastAsiaTheme="minorEastAsia" w:hAnsiTheme="minorEastAsia" w:cs="宋体" w:hint="eastAsia"/>
          <w:kern w:val="0"/>
          <w:szCs w:val="21"/>
        </w:rPr>
        <w:t>宽=5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：</w:t>
      </w:r>
      <w:r w:rsidRPr="00276716">
        <w:rPr>
          <w:rFonts w:asciiTheme="minorEastAsia" w:eastAsiaTheme="minorEastAsia" w:hAnsiTheme="minorEastAsia" w:cs="宋体" w:hint="eastAsia"/>
          <w:kern w:val="0"/>
          <w:szCs w:val="21"/>
        </w:rPr>
        <w:t>1，长边应与试验田实际或可能存在的肥力梯度方向平行。</w:t>
      </w:r>
    </w:p>
    <w:p w:rsidR="00C75B25" w:rsidRPr="004D2E46" w:rsidRDefault="00C75B25" w:rsidP="00C75B25">
      <w:pPr>
        <w:widowControl/>
        <w:shd w:val="clear" w:color="auto" w:fill="FFFFFF"/>
        <w:spacing w:line="460" w:lineRule="exact"/>
        <w:rPr>
          <w:rFonts w:ascii="黑体" w:eastAsia="黑体" w:hAnsi="黑体" w:cs="宋体"/>
          <w:kern w:val="0"/>
          <w:szCs w:val="21"/>
        </w:rPr>
      </w:pPr>
      <w:r w:rsidRPr="004D2E46">
        <w:rPr>
          <w:rFonts w:ascii="黑体" w:eastAsia="黑体" w:hAnsi="黑体" w:cs="宋体" w:hint="eastAsia"/>
          <w:kern w:val="0"/>
          <w:szCs w:val="21"/>
        </w:rPr>
        <w:t>7.4 保护行设置</w:t>
      </w:r>
    </w:p>
    <w:p w:rsidR="00C75B25" w:rsidRPr="00276716" w:rsidRDefault="00C75B25" w:rsidP="00C75B25">
      <w:pPr>
        <w:widowControl/>
        <w:shd w:val="clear" w:color="auto" w:fill="FFFFFF"/>
        <w:spacing w:line="460" w:lineRule="exact"/>
        <w:ind w:firstLineChars="200" w:firstLine="420"/>
        <w:rPr>
          <w:rFonts w:asciiTheme="minorEastAsia" w:eastAsiaTheme="minorEastAsia" w:hAnsiTheme="minorEastAsia" w:cs="宋体"/>
          <w:kern w:val="0"/>
          <w:szCs w:val="21"/>
        </w:rPr>
      </w:pPr>
      <w:r w:rsidRPr="00276716">
        <w:rPr>
          <w:rFonts w:asciiTheme="minorEastAsia" w:eastAsiaTheme="minorEastAsia" w:hAnsiTheme="minorEastAsia" w:cs="宋体" w:hint="eastAsia"/>
          <w:kern w:val="0"/>
          <w:szCs w:val="21"/>
        </w:rPr>
        <w:t>区域试验田四周均应设置保护行，保护行不少于2行，种植对应小区品种。</w:t>
      </w:r>
    </w:p>
    <w:p w:rsidR="00C75B25" w:rsidRPr="004E00C8" w:rsidRDefault="00C75B25" w:rsidP="00C75B25">
      <w:pPr>
        <w:widowControl/>
        <w:shd w:val="clear" w:color="auto" w:fill="FFFFFF"/>
        <w:spacing w:line="460" w:lineRule="exact"/>
        <w:rPr>
          <w:rFonts w:ascii="黑体" w:eastAsia="黑体" w:hAnsi="黑体" w:cs="Arial"/>
          <w:kern w:val="0"/>
          <w:szCs w:val="21"/>
        </w:rPr>
      </w:pPr>
      <w:r w:rsidRPr="004E00C8">
        <w:rPr>
          <w:rFonts w:ascii="黑体" w:eastAsia="黑体" w:hAnsi="黑体" w:cs="Arial"/>
          <w:kern w:val="0"/>
          <w:szCs w:val="21"/>
        </w:rPr>
        <w:t>7.5 操作道设置</w:t>
      </w:r>
    </w:p>
    <w:p w:rsidR="00C75B25" w:rsidRPr="00276716" w:rsidRDefault="00C75B25" w:rsidP="00C75B25">
      <w:pPr>
        <w:widowControl/>
        <w:shd w:val="clear" w:color="auto" w:fill="FFFFFF"/>
        <w:spacing w:line="460" w:lineRule="exact"/>
        <w:ind w:firstLineChars="200" w:firstLine="420"/>
        <w:rPr>
          <w:rFonts w:asciiTheme="minorEastAsia" w:eastAsiaTheme="minorEastAsia" w:hAnsiTheme="minorEastAsia" w:cs="宋体"/>
          <w:kern w:val="0"/>
          <w:szCs w:val="21"/>
        </w:rPr>
      </w:pPr>
      <w:r w:rsidRPr="00276716">
        <w:rPr>
          <w:rFonts w:asciiTheme="minorEastAsia" w:eastAsiaTheme="minorEastAsia" w:hAnsiTheme="minorEastAsia" w:cs="宋体" w:hint="eastAsia"/>
          <w:kern w:val="0"/>
          <w:szCs w:val="21"/>
        </w:rPr>
        <w:t>区组间、小区间及试验与保护行间应留操作道，宽度应不大于200cm。</w:t>
      </w:r>
    </w:p>
    <w:p w:rsidR="00C75B25" w:rsidRPr="00BE7A09" w:rsidRDefault="00C75B25" w:rsidP="00C75B25">
      <w:pPr>
        <w:widowControl/>
        <w:shd w:val="clear" w:color="auto" w:fill="FFFFFF"/>
        <w:spacing w:line="460" w:lineRule="exact"/>
        <w:jc w:val="left"/>
        <w:rPr>
          <w:rFonts w:ascii="黑体" w:eastAsia="黑体" w:hAnsi="黑体" w:cs="宋体"/>
          <w:b/>
          <w:color w:val="333333"/>
          <w:kern w:val="0"/>
          <w:szCs w:val="21"/>
        </w:rPr>
      </w:pPr>
      <w:r w:rsidRPr="00BE7A09">
        <w:rPr>
          <w:rFonts w:ascii="黑体" w:eastAsia="黑体" w:hAnsi="黑体" w:cs="宋体" w:hint="eastAsia"/>
          <w:b/>
          <w:color w:val="333333"/>
          <w:kern w:val="0"/>
          <w:szCs w:val="21"/>
        </w:rPr>
        <w:t xml:space="preserve">8 </w:t>
      </w:r>
      <w:r>
        <w:rPr>
          <w:rFonts w:ascii="黑体" w:eastAsia="黑体" w:hAnsi="黑体" w:cs="宋体" w:hint="eastAsia"/>
          <w:b/>
          <w:color w:val="333333"/>
          <w:kern w:val="0"/>
          <w:szCs w:val="21"/>
        </w:rPr>
        <w:t xml:space="preserve"> </w:t>
      </w:r>
      <w:r w:rsidRPr="00BE7A09">
        <w:rPr>
          <w:rFonts w:ascii="黑体" w:eastAsia="黑体" w:hAnsi="黑体" w:cs="宋体" w:hint="eastAsia"/>
          <w:b/>
          <w:color w:val="333333"/>
          <w:kern w:val="0"/>
          <w:szCs w:val="21"/>
        </w:rPr>
        <w:t>栽培管理</w:t>
      </w:r>
    </w:p>
    <w:p w:rsidR="00C75B25" w:rsidRPr="004E00C8" w:rsidRDefault="00C75B25" w:rsidP="00C75B25">
      <w:pPr>
        <w:widowControl/>
        <w:shd w:val="clear" w:color="auto" w:fill="FFFFFF"/>
        <w:spacing w:line="460" w:lineRule="exact"/>
        <w:jc w:val="left"/>
        <w:rPr>
          <w:rFonts w:ascii="黑体" w:eastAsia="黑体" w:hAnsi="黑体" w:cs="宋体"/>
          <w:kern w:val="0"/>
          <w:szCs w:val="21"/>
        </w:rPr>
      </w:pPr>
      <w:r w:rsidRPr="004E00C8">
        <w:rPr>
          <w:rFonts w:ascii="黑体" w:eastAsia="黑体" w:hAnsi="黑体" w:cs="宋体" w:hint="eastAsia"/>
          <w:kern w:val="0"/>
          <w:szCs w:val="21"/>
        </w:rPr>
        <w:lastRenderedPageBreak/>
        <w:t>8.1 一般原则</w:t>
      </w:r>
    </w:p>
    <w:p w:rsidR="00C75B25" w:rsidRPr="00276716" w:rsidRDefault="00C75B25" w:rsidP="00C75B25">
      <w:pPr>
        <w:widowControl/>
        <w:shd w:val="clear" w:color="auto" w:fill="FFFFFF"/>
        <w:spacing w:line="46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76716">
        <w:rPr>
          <w:rFonts w:ascii="宋体" w:hAnsi="宋体" w:cs="宋体" w:hint="eastAsia"/>
          <w:kern w:val="0"/>
          <w:szCs w:val="21"/>
        </w:rPr>
        <w:t>同一组试验栽培管理措施应一致，如遇特殊情况，必须严格遵循局部控制的原则，同一区组内应一致。</w:t>
      </w:r>
    </w:p>
    <w:p w:rsidR="00C75B25" w:rsidRPr="004E00C8" w:rsidRDefault="00C75B25" w:rsidP="00C75B25">
      <w:pPr>
        <w:widowControl/>
        <w:shd w:val="clear" w:color="auto" w:fill="FFFFFF"/>
        <w:spacing w:line="460" w:lineRule="exact"/>
        <w:jc w:val="left"/>
        <w:rPr>
          <w:rFonts w:ascii="黑体" w:eastAsia="黑体" w:hAnsi="黑体" w:cs="宋体"/>
          <w:kern w:val="0"/>
          <w:szCs w:val="21"/>
        </w:rPr>
      </w:pPr>
      <w:r w:rsidRPr="004E00C8">
        <w:rPr>
          <w:rFonts w:ascii="黑体" w:eastAsia="黑体" w:hAnsi="黑体" w:cs="宋体" w:hint="eastAsia"/>
          <w:kern w:val="0"/>
          <w:szCs w:val="21"/>
        </w:rPr>
        <w:t>8.2 试验田准备</w:t>
      </w:r>
    </w:p>
    <w:p w:rsidR="00C75B25" w:rsidRPr="00276716" w:rsidRDefault="00C75B25" w:rsidP="00C75B25">
      <w:pPr>
        <w:widowControl/>
        <w:shd w:val="clear" w:color="auto" w:fill="FFFFFF"/>
        <w:spacing w:line="46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76716">
        <w:rPr>
          <w:rFonts w:ascii="宋体" w:hAnsi="宋体" w:cs="宋体" w:hint="eastAsia"/>
          <w:kern w:val="0"/>
          <w:szCs w:val="21"/>
        </w:rPr>
        <w:t>无论圃地、试验地，均应精耕平整，有机肥必须完全腐熟。</w:t>
      </w:r>
    </w:p>
    <w:p w:rsidR="00C75B25" w:rsidRPr="004E00C8" w:rsidRDefault="00C75B25" w:rsidP="00C75B25">
      <w:pPr>
        <w:widowControl/>
        <w:shd w:val="clear" w:color="auto" w:fill="FFFFFF"/>
        <w:spacing w:line="460" w:lineRule="exact"/>
        <w:jc w:val="left"/>
        <w:rPr>
          <w:rFonts w:ascii="黑体" w:eastAsia="黑体" w:hAnsi="黑体" w:cs="宋体"/>
          <w:kern w:val="0"/>
          <w:szCs w:val="21"/>
        </w:rPr>
      </w:pPr>
      <w:r w:rsidRPr="004E00C8">
        <w:rPr>
          <w:rFonts w:ascii="黑体" w:eastAsia="黑体" w:hAnsi="黑体" w:cs="宋体" w:hint="eastAsia"/>
          <w:kern w:val="0"/>
          <w:szCs w:val="21"/>
        </w:rPr>
        <w:t>8.3种苗</w:t>
      </w:r>
    </w:p>
    <w:p w:rsidR="00C75B25" w:rsidRPr="00276716" w:rsidRDefault="00C75B25" w:rsidP="00C75B25">
      <w:pPr>
        <w:widowControl/>
        <w:shd w:val="clear" w:color="auto" w:fill="FFFFFF"/>
        <w:spacing w:line="46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76716">
        <w:rPr>
          <w:rFonts w:ascii="宋体" w:hAnsi="宋体" w:cs="宋体" w:hint="eastAsia"/>
          <w:kern w:val="0"/>
          <w:szCs w:val="21"/>
        </w:rPr>
        <w:t>按当地苗圃生产习惯，同一组试验所有品种苗木应同等条件培育。</w:t>
      </w:r>
    </w:p>
    <w:p w:rsidR="00C75B25" w:rsidRPr="004E00C8" w:rsidRDefault="00C75B25" w:rsidP="00C75B25">
      <w:pPr>
        <w:widowControl/>
        <w:shd w:val="clear" w:color="auto" w:fill="FFFFFF"/>
        <w:spacing w:line="460" w:lineRule="exact"/>
        <w:jc w:val="left"/>
        <w:rPr>
          <w:rFonts w:ascii="黑体" w:eastAsia="黑体" w:hAnsi="黑体" w:cs="宋体"/>
          <w:kern w:val="0"/>
          <w:szCs w:val="21"/>
        </w:rPr>
      </w:pPr>
      <w:r w:rsidRPr="004E00C8">
        <w:rPr>
          <w:rFonts w:ascii="黑体" w:eastAsia="黑体" w:hAnsi="黑体" w:cs="宋体" w:hint="eastAsia"/>
          <w:kern w:val="0"/>
          <w:szCs w:val="21"/>
        </w:rPr>
        <w:t>8.4 移栽</w:t>
      </w:r>
    </w:p>
    <w:p w:rsidR="00C75B25" w:rsidRPr="00276716" w:rsidRDefault="00C75B25" w:rsidP="00C75B25">
      <w:pPr>
        <w:widowControl/>
        <w:shd w:val="clear" w:color="auto" w:fill="FFFFFF"/>
        <w:spacing w:line="46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76716">
        <w:rPr>
          <w:rFonts w:ascii="宋体" w:hAnsi="宋体" w:cs="宋体" w:hint="eastAsia"/>
          <w:kern w:val="0"/>
          <w:szCs w:val="21"/>
        </w:rPr>
        <w:t>行株距按2+1m确定。同一组试验所有品种同龄苗（2年苗）、同期移栽。移栽后应及早进行查苗补缺。</w:t>
      </w:r>
    </w:p>
    <w:p w:rsidR="00C75B25" w:rsidRPr="00276716" w:rsidRDefault="00C75B25" w:rsidP="00C75B25">
      <w:pPr>
        <w:widowControl/>
        <w:shd w:val="clear" w:color="auto" w:fill="FFFFFF"/>
        <w:spacing w:line="460" w:lineRule="exact"/>
        <w:jc w:val="left"/>
        <w:rPr>
          <w:rFonts w:ascii="宋体" w:hAnsi="宋体" w:cs="宋体"/>
          <w:kern w:val="0"/>
          <w:szCs w:val="21"/>
        </w:rPr>
      </w:pPr>
      <w:r w:rsidRPr="004E00C8">
        <w:rPr>
          <w:rFonts w:ascii="黑体" w:eastAsia="黑体" w:hAnsi="黑体" w:cs="宋体" w:hint="eastAsia"/>
          <w:kern w:val="0"/>
          <w:szCs w:val="21"/>
        </w:rPr>
        <w:t xml:space="preserve">8.5 </w:t>
      </w:r>
      <w:r>
        <w:rPr>
          <w:rFonts w:ascii="黑体" w:eastAsia="黑体" w:hAnsi="黑体" w:cs="宋体" w:hint="eastAsia"/>
          <w:kern w:val="0"/>
          <w:szCs w:val="21"/>
        </w:rPr>
        <w:t>田间管理</w:t>
      </w:r>
    </w:p>
    <w:p w:rsidR="00C75B25" w:rsidRPr="00276716" w:rsidRDefault="00C75B25" w:rsidP="00C75B25">
      <w:pPr>
        <w:widowControl/>
        <w:shd w:val="clear" w:color="auto" w:fill="FFFFFF"/>
        <w:spacing w:line="46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76716">
        <w:rPr>
          <w:rFonts w:ascii="宋体" w:hAnsi="宋体" w:cs="宋体" w:hint="eastAsia"/>
          <w:kern w:val="0"/>
          <w:szCs w:val="21"/>
        </w:rPr>
        <w:t>试验过程中应按当地树木生产习惯对病、虫害进行防治</w:t>
      </w:r>
      <w:r>
        <w:rPr>
          <w:rFonts w:ascii="宋体" w:hAnsi="宋体" w:cs="宋体" w:hint="eastAsia"/>
          <w:kern w:val="0"/>
          <w:szCs w:val="21"/>
        </w:rPr>
        <w:t>，进行中耕除草；</w:t>
      </w:r>
    </w:p>
    <w:p w:rsidR="00C75B25" w:rsidRPr="00276716" w:rsidRDefault="00C75B25" w:rsidP="00C75B25">
      <w:pPr>
        <w:widowControl/>
        <w:shd w:val="clear" w:color="auto" w:fill="FFFFFF"/>
        <w:spacing w:line="46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肥水管理</w:t>
      </w:r>
      <w:r w:rsidRPr="00276716">
        <w:rPr>
          <w:rFonts w:ascii="宋体" w:hAnsi="宋体" w:cs="宋体" w:hint="eastAsia"/>
          <w:kern w:val="0"/>
          <w:szCs w:val="21"/>
        </w:rPr>
        <w:t>肥、水管理应及时、适当，施肥水平中等偏上。</w:t>
      </w:r>
    </w:p>
    <w:p w:rsidR="00C75B25" w:rsidRPr="00276716" w:rsidRDefault="00C75B25" w:rsidP="00C75B25">
      <w:pPr>
        <w:widowControl/>
        <w:shd w:val="clear" w:color="auto" w:fill="FFFFFF"/>
        <w:spacing w:line="480" w:lineRule="auto"/>
        <w:jc w:val="left"/>
        <w:rPr>
          <w:rFonts w:ascii="黑体" w:eastAsia="黑体" w:hAnsi="黑体" w:cs="宋体"/>
          <w:b/>
          <w:kern w:val="0"/>
          <w:szCs w:val="21"/>
        </w:rPr>
      </w:pPr>
      <w:r w:rsidRPr="00276716">
        <w:rPr>
          <w:rFonts w:ascii="黑体" w:eastAsia="黑体" w:hAnsi="黑体" w:cs="宋体" w:hint="eastAsia"/>
          <w:b/>
          <w:kern w:val="0"/>
          <w:szCs w:val="21"/>
        </w:rPr>
        <w:t xml:space="preserve">9 </w:t>
      </w:r>
      <w:r>
        <w:rPr>
          <w:rFonts w:ascii="黑体" w:eastAsia="黑体" w:hAnsi="黑体" w:cs="宋体" w:hint="eastAsia"/>
          <w:b/>
          <w:kern w:val="0"/>
          <w:szCs w:val="21"/>
        </w:rPr>
        <w:t xml:space="preserve"> </w:t>
      </w:r>
      <w:r w:rsidRPr="00276716">
        <w:rPr>
          <w:rFonts w:ascii="黑体" w:eastAsia="黑体" w:hAnsi="黑体" w:cs="宋体" w:hint="eastAsia"/>
          <w:b/>
          <w:kern w:val="0"/>
          <w:szCs w:val="21"/>
        </w:rPr>
        <w:t>观察记载</w:t>
      </w:r>
    </w:p>
    <w:p w:rsidR="00C75B25" w:rsidRPr="00276716" w:rsidRDefault="00C75B25" w:rsidP="00C75B25">
      <w:pPr>
        <w:widowControl/>
        <w:shd w:val="clear" w:color="auto" w:fill="FFFFFF"/>
        <w:spacing w:line="46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76716">
        <w:rPr>
          <w:rFonts w:ascii="宋体" w:hAnsi="宋体" w:cs="宋体" w:hint="eastAsia"/>
          <w:kern w:val="0"/>
          <w:szCs w:val="21"/>
        </w:rPr>
        <w:t>包括试验概况、试验结果、品种评价等，参见附录A。</w:t>
      </w:r>
    </w:p>
    <w:p w:rsidR="00C75B25" w:rsidRPr="00276716" w:rsidRDefault="00C75B25" w:rsidP="00C75B25">
      <w:pPr>
        <w:widowControl/>
        <w:shd w:val="clear" w:color="auto" w:fill="FFFFFF"/>
        <w:spacing w:line="480" w:lineRule="auto"/>
        <w:jc w:val="left"/>
        <w:rPr>
          <w:rFonts w:ascii="黑体" w:eastAsia="黑体" w:hAnsi="黑体" w:cs="宋体"/>
          <w:b/>
          <w:kern w:val="0"/>
          <w:szCs w:val="21"/>
        </w:rPr>
      </w:pPr>
      <w:r w:rsidRPr="00276716">
        <w:rPr>
          <w:rFonts w:ascii="黑体" w:eastAsia="黑体" w:hAnsi="黑体" w:cs="宋体" w:hint="eastAsia"/>
          <w:b/>
          <w:kern w:val="0"/>
          <w:szCs w:val="21"/>
        </w:rPr>
        <w:t xml:space="preserve">10 </w:t>
      </w:r>
      <w:r>
        <w:rPr>
          <w:rFonts w:ascii="黑体" w:eastAsia="黑体" w:hAnsi="黑体" w:cs="宋体" w:hint="eastAsia"/>
          <w:b/>
          <w:kern w:val="0"/>
          <w:szCs w:val="21"/>
        </w:rPr>
        <w:t xml:space="preserve"> </w:t>
      </w:r>
      <w:r w:rsidRPr="00276716">
        <w:rPr>
          <w:rFonts w:ascii="黑体" w:eastAsia="黑体" w:hAnsi="黑体" w:cs="宋体" w:hint="eastAsia"/>
          <w:b/>
          <w:kern w:val="0"/>
          <w:szCs w:val="21"/>
        </w:rPr>
        <w:t>汇总总结</w:t>
      </w:r>
    </w:p>
    <w:p w:rsidR="00C75B25" w:rsidRPr="004E00C8" w:rsidRDefault="00C75B25" w:rsidP="00C75B25">
      <w:pPr>
        <w:widowControl/>
        <w:shd w:val="clear" w:color="auto" w:fill="FFFFFF"/>
        <w:spacing w:line="460" w:lineRule="exact"/>
        <w:jc w:val="left"/>
        <w:rPr>
          <w:rFonts w:ascii="黑体" w:eastAsia="黑体" w:hAnsi="黑体" w:cs="宋体"/>
          <w:kern w:val="0"/>
          <w:szCs w:val="21"/>
        </w:rPr>
      </w:pPr>
      <w:r w:rsidRPr="004E00C8">
        <w:rPr>
          <w:rFonts w:ascii="黑体" w:eastAsia="黑体" w:hAnsi="黑体" w:cs="宋体" w:hint="eastAsia"/>
          <w:kern w:val="0"/>
          <w:szCs w:val="21"/>
        </w:rPr>
        <w:t>10.1 数据质量控制</w:t>
      </w:r>
    </w:p>
    <w:p w:rsidR="00C75B25" w:rsidRPr="00276716" w:rsidRDefault="00C75B25" w:rsidP="00C75B25">
      <w:pPr>
        <w:widowControl/>
        <w:shd w:val="clear" w:color="auto" w:fill="FFFFFF"/>
        <w:spacing w:line="460" w:lineRule="exact"/>
        <w:jc w:val="left"/>
        <w:rPr>
          <w:rFonts w:ascii="宋体" w:hAnsi="宋体" w:cs="宋体"/>
          <w:kern w:val="0"/>
          <w:szCs w:val="21"/>
        </w:rPr>
      </w:pPr>
      <w:r w:rsidRPr="00276716">
        <w:rPr>
          <w:rFonts w:ascii="宋体" w:hAnsi="宋体" w:cs="宋体" w:hint="eastAsia"/>
          <w:kern w:val="0"/>
          <w:szCs w:val="21"/>
        </w:rPr>
        <w:t>10.1.1 按品种，根据以标准差为单位所表示的可疑值与平均值间的离差，剔除显著异常的小区记载数据。</w:t>
      </w:r>
    </w:p>
    <w:p w:rsidR="00C75B25" w:rsidRPr="00276716" w:rsidRDefault="00C75B25" w:rsidP="00C75B25">
      <w:pPr>
        <w:widowControl/>
        <w:shd w:val="clear" w:color="auto" w:fill="FFFFFF"/>
        <w:spacing w:line="460" w:lineRule="exact"/>
        <w:jc w:val="left"/>
        <w:rPr>
          <w:rFonts w:ascii="宋体" w:hAnsi="宋体" w:cs="宋体"/>
          <w:kern w:val="0"/>
          <w:szCs w:val="21"/>
        </w:rPr>
      </w:pPr>
      <w:r w:rsidRPr="00276716">
        <w:rPr>
          <w:rFonts w:ascii="宋体" w:hAnsi="宋体" w:cs="宋体" w:hint="eastAsia"/>
          <w:kern w:val="0"/>
          <w:szCs w:val="21"/>
        </w:rPr>
        <w:t>10.1.2计算试验点各品种区组间变异系数，剔除平均变异系数显著偏大的试验点。</w:t>
      </w:r>
    </w:p>
    <w:p w:rsidR="00C75B25" w:rsidRPr="001E2F83" w:rsidRDefault="00C75B25" w:rsidP="00C75B25">
      <w:pPr>
        <w:widowControl/>
        <w:shd w:val="clear" w:color="auto" w:fill="FFFFFF"/>
        <w:spacing w:line="460" w:lineRule="exact"/>
        <w:jc w:val="left"/>
        <w:rPr>
          <w:rFonts w:ascii="黑体" w:eastAsia="黑体" w:hAnsi="黑体" w:cs="宋体"/>
          <w:kern w:val="0"/>
          <w:szCs w:val="21"/>
        </w:rPr>
      </w:pPr>
      <w:r w:rsidRPr="001E2F83">
        <w:rPr>
          <w:rFonts w:ascii="黑体" w:eastAsia="黑体" w:hAnsi="黑体" w:cs="宋体" w:hint="eastAsia"/>
          <w:kern w:val="0"/>
          <w:szCs w:val="21"/>
        </w:rPr>
        <w:t>10.2 内容与方法</w:t>
      </w:r>
    </w:p>
    <w:p w:rsidR="00C75B25" w:rsidRDefault="00C75B25" w:rsidP="00C75B25">
      <w:pPr>
        <w:widowControl/>
        <w:shd w:val="clear" w:color="auto" w:fill="FFFFFF"/>
        <w:spacing w:line="460" w:lineRule="exact"/>
        <w:jc w:val="left"/>
        <w:rPr>
          <w:rFonts w:ascii="宋体" w:hAnsi="宋体" w:cs="宋体"/>
          <w:kern w:val="0"/>
          <w:szCs w:val="21"/>
        </w:rPr>
      </w:pPr>
      <w:r w:rsidRPr="00276716">
        <w:rPr>
          <w:rFonts w:ascii="宋体" w:hAnsi="宋体" w:cs="宋体" w:hint="eastAsia"/>
          <w:kern w:val="0"/>
          <w:szCs w:val="21"/>
        </w:rPr>
        <w:t>10.2.1 试验概况</w:t>
      </w:r>
    </w:p>
    <w:p w:rsidR="00C75B25" w:rsidRPr="00276716" w:rsidRDefault="00C75B25" w:rsidP="00C75B25">
      <w:pPr>
        <w:widowControl/>
        <w:shd w:val="clear" w:color="auto" w:fill="FFFFFF"/>
        <w:spacing w:line="46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76716">
        <w:rPr>
          <w:rFonts w:ascii="宋体" w:hAnsi="宋体" w:cs="宋体" w:hint="eastAsia"/>
          <w:kern w:val="0"/>
          <w:szCs w:val="21"/>
        </w:rPr>
        <w:t>概述试验目的、品种、试验点、田间设计、栽培管理、气候特点、抗性鉴定以及数据质量控制等基本情况。列表说明品种的亲本来源、选育单位等和试验点的地理分布、移栽期等信息。</w:t>
      </w:r>
    </w:p>
    <w:p w:rsidR="00C75B25" w:rsidRPr="00276716" w:rsidRDefault="00C75B25" w:rsidP="00C75B25">
      <w:pPr>
        <w:widowControl/>
        <w:shd w:val="clear" w:color="auto" w:fill="FFFFFF"/>
        <w:spacing w:line="460" w:lineRule="exact"/>
        <w:jc w:val="left"/>
        <w:rPr>
          <w:rFonts w:ascii="宋体" w:hAnsi="宋体" w:cs="宋体"/>
          <w:kern w:val="0"/>
          <w:szCs w:val="21"/>
        </w:rPr>
      </w:pPr>
      <w:r w:rsidRPr="00276716">
        <w:rPr>
          <w:rFonts w:ascii="宋体" w:hAnsi="宋体" w:cs="宋体" w:hint="eastAsia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0</w:t>
      </w:r>
      <w:r w:rsidRPr="00276716">
        <w:rPr>
          <w:rFonts w:ascii="宋体" w:hAnsi="宋体" w:cs="宋体" w:hint="eastAsia"/>
          <w:kern w:val="0"/>
          <w:szCs w:val="21"/>
        </w:rPr>
        <w:t>.2.2 结果分析：</w:t>
      </w:r>
    </w:p>
    <w:p w:rsidR="00C75B25" w:rsidRPr="00276716" w:rsidRDefault="00C75B25" w:rsidP="00C75B25">
      <w:pPr>
        <w:widowControl/>
        <w:shd w:val="clear" w:color="auto" w:fill="FFFFFF"/>
        <w:spacing w:line="46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76716">
        <w:rPr>
          <w:rFonts w:ascii="宋体" w:hAnsi="宋体" w:cs="宋体" w:hint="eastAsia"/>
          <w:kern w:val="0"/>
          <w:szCs w:val="21"/>
        </w:rPr>
        <w:t>1）丰产性：计算分析品种产量的平均表现及品种间的差异。产量联合方差分析采用混合模型（品种为固定因子，试验点为随机因子）</w:t>
      </w:r>
      <w:r>
        <w:rPr>
          <w:rFonts w:ascii="宋体" w:hAnsi="宋体" w:cs="宋体" w:hint="eastAsia"/>
          <w:kern w:val="0"/>
          <w:szCs w:val="21"/>
        </w:rPr>
        <w:t>，</w:t>
      </w:r>
      <w:r w:rsidRPr="00276716">
        <w:rPr>
          <w:rFonts w:ascii="宋体" w:hAnsi="宋体" w:cs="宋体" w:hint="eastAsia"/>
          <w:kern w:val="0"/>
          <w:szCs w:val="21"/>
        </w:rPr>
        <w:t>品种间差异显著性检验采用新复极差法（SSR）或最小显著差数法（LSD）</w:t>
      </w:r>
      <w:r>
        <w:rPr>
          <w:rFonts w:ascii="宋体" w:hAnsi="宋体" w:cs="宋体" w:hint="eastAsia"/>
          <w:kern w:val="0"/>
          <w:szCs w:val="21"/>
        </w:rPr>
        <w:t>，</w:t>
      </w:r>
      <w:r w:rsidRPr="00276716">
        <w:rPr>
          <w:rFonts w:ascii="宋体" w:hAnsi="宋体" w:cs="宋体" w:hint="eastAsia"/>
          <w:kern w:val="0"/>
          <w:szCs w:val="21"/>
        </w:rPr>
        <w:t>并列出数据表。</w:t>
      </w:r>
    </w:p>
    <w:p w:rsidR="00C75B25" w:rsidRPr="00276716" w:rsidRDefault="00C75B25" w:rsidP="00C75B25">
      <w:pPr>
        <w:widowControl/>
        <w:shd w:val="clear" w:color="auto" w:fill="FFFFFF"/>
        <w:spacing w:line="46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76716">
        <w:rPr>
          <w:rFonts w:ascii="宋体" w:hAnsi="宋体" w:cs="宋体" w:hint="eastAsia"/>
          <w:kern w:val="0"/>
          <w:szCs w:val="21"/>
        </w:rPr>
        <w:lastRenderedPageBreak/>
        <w:t>2）稳产性和适应性：采用线性回归分析法和主效可加互作可乘模型分析法（AMMI模型），并结合品种在各试验点相对于对照品种的产量表现综合分析</w:t>
      </w:r>
      <w:r>
        <w:rPr>
          <w:rFonts w:ascii="宋体" w:hAnsi="宋体" w:cs="宋体" w:hint="eastAsia"/>
          <w:kern w:val="0"/>
          <w:szCs w:val="21"/>
        </w:rPr>
        <w:t>，</w:t>
      </w:r>
      <w:r w:rsidRPr="00276716">
        <w:rPr>
          <w:rFonts w:ascii="宋体" w:hAnsi="宋体" w:cs="宋体" w:hint="eastAsia"/>
          <w:kern w:val="0"/>
          <w:szCs w:val="21"/>
        </w:rPr>
        <w:t>并列出数据表或图。</w:t>
      </w:r>
    </w:p>
    <w:p w:rsidR="00C75B25" w:rsidRPr="00A85AA2" w:rsidRDefault="00C75B25" w:rsidP="00C75B25">
      <w:pPr>
        <w:widowControl/>
        <w:shd w:val="clear" w:color="auto" w:fill="FFFFFF"/>
        <w:spacing w:line="46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A85AA2">
        <w:rPr>
          <w:rFonts w:ascii="宋体" w:hAnsi="宋体" w:cs="宋体" w:hint="eastAsia"/>
          <w:kern w:val="0"/>
          <w:szCs w:val="21"/>
        </w:rPr>
        <w:t>3）</w:t>
      </w:r>
      <w:r>
        <w:rPr>
          <w:rFonts w:ascii="宋体" w:hAnsi="宋体" w:cs="宋体" w:hint="eastAsia"/>
          <w:kern w:val="0"/>
          <w:szCs w:val="21"/>
        </w:rPr>
        <w:t>全生长</w:t>
      </w:r>
      <w:r w:rsidRPr="00A85AA2">
        <w:rPr>
          <w:rFonts w:ascii="宋体" w:hAnsi="宋体" w:cs="宋体" w:hint="eastAsia"/>
          <w:kern w:val="0"/>
          <w:szCs w:val="21"/>
        </w:rPr>
        <w:t>期：计算分析品种全</w:t>
      </w:r>
      <w:r>
        <w:rPr>
          <w:rFonts w:ascii="宋体" w:hAnsi="宋体" w:cs="宋体" w:hint="eastAsia"/>
          <w:kern w:val="0"/>
          <w:szCs w:val="21"/>
        </w:rPr>
        <w:t>生长</w:t>
      </w:r>
      <w:r w:rsidRPr="00A85AA2">
        <w:rPr>
          <w:rFonts w:ascii="宋体" w:hAnsi="宋体" w:cs="宋体" w:hint="eastAsia"/>
          <w:kern w:val="0"/>
          <w:szCs w:val="21"/>
        </w:rPr>
        <w:t>期的平均表现及品种间的差异性</w:t>
      </w:r>
      <w:r>
        <w:rPr>
          <w:rFonts w:ascii="宋体" w:hAnsi="宋体" w:cs="宋体" w:hint="eastAsia"/>
          <w:kern w:val="0"/>
          <w:szCs w:val="21"/>
        </w:rPr>
        <w:t>，</w:t>
      </w:r>
      <w:r w:rsidRPr="00A85AA2">
        <w:rPr>
          <w:rFonts w:ascii="宋体" w:hAnsi="宋体" w:cs="宋体" w:hint="eastAsia"/>
          <w:kern w:val="0"/>
          <w:szCs w:val="21"/>
        </w:rPr>
        <w:t>并列出数据表。</w:t>
      </w:r>
    </w:p>
    <w:p w:rsidR="00C75B25" w:rsidRPr="00A85AA2" w:rsidRDefault="00C75B25" w:rsidP="00C75B25">
      <w:pPr>
        <w:widowControl/>
        <w:shd w:val="clear" w:color="auto" w:fill="FFFFFF"/>
        <w:spacing w:line="46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A85AA2">
        <w:rPr>
          <w:rFonts w:ascii="宋体" w:hAnsi="宋体" w:cs="宋体" w:hint="eastAsia"/>
          <w:kern w:val="0"/>
          <w:szCs w:val="21"/>
        </w:rPr>
        <w:t>4）主要性状：计算分析品种主要性状的平均表现及品种间的差异</w:t>
      </w:r>
      <w:r>
        <w:rPr>
          <w:rFonts w:ascii="宋体" w:hAnsi="宋体" w:cs="宋体" w:hint="eastAsia"/>
          <w:kern w:val="0"/>
          <w:szCs w:val="21"/>
        </w:rPr>
        <w:t>，</w:t>
      </w:r>
      <w:r w:rsidRPr="00A85AA2">
        <w:rPr>
          <w:rFonts w:ascii="宋体" w:hAnsi="宋体" w:cs="宋体" w:hint="eastAsia"/>
          <w:kern w:val="0"/>
          <w:szCs w:val="21"/>
        </w:rPr>
        <w:t>并列出数据表。</w:t>
      </w:r>
    </w:p>
    <w:p w:rsidR="00C75B25" w:rsidRPr="00A85AA2" w:rsidRDefault="00C75B25" w:rsidP="00C75B25">
      <w:pPr>
        <w:widowControl/>
        <w:shd w:val="clear" w:color="auto" w:fill="FFFFFF"/>
        <w:spacing w:line="46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A85AA2">
        <w:rPr>
          <w:rFonts w:ascii="宋体" w:hAnsi="宋体" w:cs="宋体" w:hint="eastAsia"/>
          <w:kern w:val="0"/>
          <w:szCs w:val="21"/>
        </w:rPr>
        <w:t>5）抗性：以省级林木品种审定委员会指定的机构鉴定结果为主要依据</w:t>
      </w:r>
      <w:r>
        <w:rPr>
          <w:rFonts w:ascii="宋体" w:hAnsi="宋体" w:cs="宋体" w:hint="eastAsia"/>
          <w:kern w:val="0"/>
          <w:szCs w:val="21"/>
        </w:rPr>
        <w:t>，</w:t>
      </w:r>
      <w:r w:rsidRPr="00A85AA2">
        <w:rPr>
          <w:rFonts w:ascii="宋体" w:hAnsi="宋体" w:cs="宋体" w:hint="eastAsia"/>
          <w:kern w:val="0"/>
          <w:szCs w:val="21"/>
        </w:rPr>
        <w:t>分析评价品种的抗性表现</w:t>
      </w:r>
      <w:r>
        <w:rPr>
          <w:rFonts w:ascii="宋体" w:hAnsi="宋体" w:cs="宋体" w:hint="eastAsia"/>
          <w:kern w:val="0"/>
          <w:szCs w:val="21"/>
        </w:rPr>
        <w:t>，</w:t>
      </w:r>
      <w:r w:rsidRPr="00A85AA2">
        <w:rPr>
          <w:rFonts w:ascii="宋体" w:hAnsi="宋体" w:cs="宋体" w:hint="eastAsia"/>
          <w:kern w:val="0"/>
          <w:szCs w:val="21"/>
        </w:rPr>
        <w:t>并列出数据表。</w:t>
      </w:r>
    </w:p>
    <w:p w:rsidR="00C75B25" w:rsidRPr="00A85AA2" w:rsidRDefault="00C75B25" w:rsidP="00C75B25">
      <w:pPr>
        <w:widowControl/>
        <w:shd w:val="clear" w:color="auto" w:fill="FFFFFF"/>
        <w:spacing w:line="46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A85AA2">
        <w:rPr>
          <w:rFonts w:ascii="宋体" w:hAnsi="宋体" w:cs="宋体" w:hint="eastAsia"/>
          <w:kern w:val="0"/>
          <w:szCs w:val="21"/>
        </w:rPr>
        <w:t>6）品质：以省级</w:t>
      </w:r>
      <w:r>
        <w:rPr>
          <w:rFonts w:ascii="宋体" w:hAnsi="宋体" w:cs="宋体" w:hint="eastAsia"/>
          <w:kern w:val="0"/>
          <w:szCs w:val="21"/>
        </w:rPr>
        <w:t>林木</w:t>
      </w:r>
      <w:r w:rsidRPr="00A85AA2">
        <w:rPr>
          <w:rFonts w:ascii="宋体" w:hAnsi="宋体" w:cs="宋体" w:hint="eastAsia"/>
          <w:kern w:val="0"/>
          <w:szCs w:val="21"/>
        </w:rPr>
        <w:t>品种审定委员会指定的机构鉴定结果为主要依据</w:t>
      </w:r>
      <w:r>
        <w:rPr>
          <w:rFonts w:ascii="宋体" w:hAnsi="宋体" w:cs="宋体" w:hint="eastAsia"/>
          <w:kern w:val="0"/>
          <w:szCs w:val="21"/>
        </w:rPr>
        <w:t>，</w:t>
      </w:r>
      <w:r w:rsidRPr="00A85AA2">
        <w:rPr>
          <w:rFonts w:ascii="宋体" w:hAnsi="宋体" w:cs="宋体" w:hint="eastAsia"/>
          <w:kern w:val="0"/>
          <w:szCs w:val="21"/>
        </w:rPr>
        <w:t>分析评价品种的品质表现</w:t>
      </w:r>
      <w:r>
        <w:rPr>
          <w:rFonts w:ascii="宋体" w:hAnsi="宋体" w:cs="宋体" w:hint="eastAsia"/>
          <w:kern w:val="0"/>
          <w:szCs w:val="21"/>
        </w:rPr>
        <w:t>，</w:t>
      </w:r>
      <w:r w:rsidRPr="00A85AA2">
        <w:rPr>
          <w:rFonts w:ascii="宋体" w:hAnsi="宋体" w:cs="宋体" w:hint="eastAsia"/>
          <w:kern w:val="0"/>
          <w:szCs w:val="21"/>
        </w:rPr>
        <w:t>并列出数据表。</w:t>
      </w:r>
    </w:p>
    <w:p w:rsidR="00C75B25" w:rsidRPr="00A85AA2" w:rsidRDefault="00C75B25" w:rsidP="00C75B25">
      <w:pPr>
        <w:widowControl/>
        <w:shd w:val="clear" w:color="auto" w:fill="FFFFFF"/>
        <w:spacing w:line="46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A85AA2">
        <w:rPr>
          <w:rFonts w:ascii="宋体" w:hAnsi="宋体" w:cs="宋体" w:hint="eastAsia"/>
          <w:kern w:val="0"/>
          <w:szCs w:val="21"/>
        </w:rPr>
        <w:t>7）分析品种在各试验点的产量、生育期、主要性状、抗性、品质表现</w:t>
      </w:r>
      <w:r>
        <w:rPr>
          <w:rFonts w:ascii="宋体" w:hAnsi="宋体" w:cs="宋体" w:hint="eastAsia"/>
          <w:kern w:val="0"/>
          <w:szCs w:val="21"/>
        </w:rPr>
        <w:t>，</w:t>
      </w:r>
      <w:r w:rsidRPr="00A85AA2">
        <w:rPr>
          <w:rFonts w:ascii="宋体" w:hAnsi="宋体" w:cs="宋体" w:hint="eastAsia"/>
          <w:kern w:val="0"/>
          <w:szCs w:val="21"/>
        </w:rPr>
        <w:t>并列出数据表。</w:t>
      </w:r>
    </w:p>
    <w:p w:rsidR="00C75B25" w:rsidRPr="00A85AA2" w:rsidRDefault="00C75B25" w:rsidP="00C75B25">
      <w:pPr>
        <w:widowControl/>
        <w:shd w:val="clear" w:color="auto" w:fill="FFFFFF"/>
        <w:spacing w:line="460" w:lineRule="exact"/>
        <w:jc w:val="left"/>
        <w:rPr>
          <w:rFonts w:ascii="宋体" w:hAnsi="宋体" w:cs="宋体"/>
          <w:kern w:val="0"/>
          <w:szCs w:val="21"/>
        </w:rPr>
      </w:pPr>
      <w:r w:rsidRPr="00A85AA2">
        <w:rPr>
          <w:rFonts w:ascii="宋体" w:hAnsi="宋体" w:cs="宋体" w:hint="eastAsia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0</w:t>
      </w:r>
      <w:r w:rsidRPr="00A85AA2">
        <w:rPr>
          <w:rFonts w:ascii="宋体" w:hAnsi="宋体" w:cs="宋体" w:hint="eastAsia"/>
          <w:kern w:val="0"/>
          <w:szCs w:val="21"/>
        </w:rPr>
        <w:t>.2.3 品种综合评价</w:t>
      </w:r>
    </w:p>
    <w:p w:rsidR="00C75B25" w:rsidRPr="00853AD8" w:rsidRDefault="00C75B25" w:rsidP="00C75B25">
      <w:pPr>
        <w:widowControl/>
        <w:shd w:val="clear" w:color="auto" w:fill="FFFFFF"/>
        <w:spacing w:line="460" w:lineRule="exact"/>
        <w:ind w:firstLineChars="200" w:firstLine="420"/>
        <w:jc w:val="left"/>
        <w:rPr>
          <w:rFonts w:ascii="宋体" w:hAnsi="宋体" w:cs="宋体"/>
          <w:color w:val="333333"/>
          <w:kern w:val="0"/>
          <w:szCs w:val="21"/>
        </w:rPr>
      </w:pPr>
      <w:r w:rsidRPr="00A85AA2">
        <w:rPr>
          <w:rFonts w:ascii="宋体" w:hAnsi="宋体" w:cs="宋体" w:hint="eastAsia"/>
          <w:kern w:val="0"/>
          <w:szCs w:val="21"/>
        </w:rPr>
        <w:t>根据3年区域试验汇总分析结果，对各品种的丰产性、稳产性、适应性、生育期、主要性状、抗性、品质等做出综合评价，并说明其主要优缺点。</w:t>
      </w:r>
    </w:p>
    <w:p w:rsidR="00C75B25" w:rsidRPr="00853AD8" w:rsidRDefault="00C75B25" w:rsidP="00C75B25">
      <w:pPr>
        <w:spacing w:line="460" w:lineRule="exact"/>
        <w:rPr>
          <w:szCs w:val="21"/>
        </w:rPr>
      </w:pPr>
    </w:p>
    <w:p w:rsidR="00C75B25" w:rsidRDefault="00C75B25" w:rsidP="00C75B25">
      <w:pPr>
        <w:widowControl/>
        <w:shd w:val="clear" w:color="auto" w:fill="FFFFFF"/>
        <w:spacing w:line="460" w:lineRule="exact"/>
        <w:jc w:val="left"/>
        <w:rPr>
          <w:rFonts w:ascii="黑体" w:eastAsia="黑体" w:hAnsi="宋体" w:cs="宋体"/>
          <w:b/>
          <w:color w:val="333333"/>
          <w:kern w:val="0"/>
          <w:szCs w:val="21"/>
        </w:rPr>
      </w:pPr>
    </w:p>
    <w:p w:rsidR="00C75B25" w:rsidRDefault="00C75B25" w:rsidP="00C75B25">
      <w:pPr>
        <w:widowControl/>
        <w:shd w:val="clear" w:color="auto" w:fill="FFFFFF"/>
        <w:spacing w:line="460" w:lineRule="exact"/>
        <w:jc w:val="left"/>
        <w:rPr>
          <w:rFonts w:ascii="黑体" w:eastAsia="黑体" w:hAnsi="宋体" w:cs="宋体"/>
          <w:b/>
          <w:color w:val="333333"/>
          <w:kern w:val="0"/>
          <w:szCs w:val="21"/>
        </w:rPr>
      </w:pPr>
    </w:p>
    <w:p w:rsidR="00C75B25" w:rsidRDefault="00C75B25" w:rsidP="00C75B25">
      <w:pPr>
        <w:widowControl/>
        <w:shd w:val="clear" w:color="auto" w:fill="FFFFFF"/>
        <w:spacing w:line="460" w:lineRule="exact"/>
        <w:jc w:val="left"/>
        <w:rPr>
          <w:rFonts w:ascii="黑体" w:eastAsia="黑体" w:hAnsi="宋体" w:cs="宋体"/>
          <w:b/>
          <w:color w:val="333333"/>
          <w:kern w:val="0"/>
          <w:szCs w:val="21"/>
        </w:rPr>
      </w:pPr>
    </w:p>
    <w:p w:rsidR="00C75B25" w:rsidRDefault="00C75B25" w:rsidP="00C75B25">
      <w:pPr>
        <w:widowControl/>
        <w:shd w:val="clear" w:color="auto" w:fill="FFFFFF"/>
        <w:spacing w:line="276" w:lineRule="auto"/>
        <w:ind w:firstLineChars="1450" w:firstLine="3057"/>
        <w:jc w:val="left"/>
        <w:rPr>
          <w:rFonts w:ascii="黑体" w:eastAsia="黑体" w:hAnsi="宋体" w:cs="宋体"/>
          <w:b/>
          <w:color w:val="333333"/>
          <w:kern w:val="0"/>
          <w:szCs w:val="21"/>
        </w:rPr>
      </w:pPr>
      <w:r w:rsidRPr="005664CE">
        <w:rPr>
          <w:rFonts w:ascii="黑体" w:eastAsia="黑体" w:hAnsi="宋体" w:cs="宋体" w:hint="eastAsia"/>
          <w:b/>
          <w:color w:val="333333"/>
          <w:kern w:val="0"/>
          <w:szCs w:val="21"/>
        </w:rPr>
        <w:t xml:space="preserve">附录A </w:t>
      </w:r>
      <w:r>
        <w:rPr>
          <w:rFonts w:ascii="黑体" w:eastAsia="黑体" w:hAnsi="宋体" w:cs="宋体" w:hint="eastAsia"/>
          <w:b/>
          <w:color w:val="333333"/>
          <w:kern w:val="0"/>
          <w:szCs w:val="21"/>
        </w:rPr>
        <w:t>油用盐肤木</w:t>
      </w:r>
    </w:p>
    <w:p w:rsidR="00C75B25" w:rsidRPr="005664CE" w:rsidRDefault="00C75B25" w:rsidP="00C75B25">
      <w:pPr>
        <w:widowControl/>
        <w:shd w:val="clear" w:color="auto" w:fill="FFFFFF"/>
        <w:spacing w:line="276" w:lineRule="auto"/>
        <w:ind w:firstLineChars="1300" w:firstLine="2741"/>
        <w:jc w:val="left"/>
        <w:rPr>
          <w:rFonts w:ascii="黑体" w:eastAsia="黑体" w:hAnsi="宋体" w:cs="宋体"/>
          <w:b/>
          <w:color w:val="333333"/>
          <w:kern w:val="0"/>
          <w:szCs w:val="21"/>
        </w:rPr>
      </w:pPr>
      <w:r w:rsidRPr="005664CE">
        <w:rPr>
          <w:rFonts w:ascii="黑体" w:eastAsia="黑体" w:hAnsi="宋体" w:cs="宋体" w:hint="eastAsia"/>
          <w:b/>
          <w:color w:val="333333"/>
          <w:kern w:val="0"/>
          <w:szCs w:val="21"/>
        </w:rPr>
        <w:t>品种试验记载项目与标准</w:t>
      </w:r>
    </w:p>
    <w:p w:rsidR="00C75B25" w:rsidRPr="005664CE" w:rsidRDefault="00C75B25" w:rsidP="00C75B25">
      <w:pPr>
        <w:widowControl/>
        <w:shd w:val="clear" w:color="auto" w:fill="FFFFFF"/>
        <w:spacing w:line="276" w:lineRule="auto"/>
        <w:ind w:firstLineChars="1500" w:firstLine="3162"/>
        <w:jc w:val="left"/>
        <w:rPr>
          <w:rFonts w:ascii="黑体" w:eastAsia="黑体" w:hAnsi="宋体" w:cs="宋体"/>
          <w:b/>
          <w:color w:val="333333"/>
          <w:kern w:val="0"/>
          <w:szCs w:val="21"/>
        </w:rPr>
      </w:pPr>
      <w:r w:rsidRPr="005664CE">
        <w:rPr>
          <w:rFonts w:ascii="黑体" w:eastAsia="黑体" w:hAnsi="宋体" w:cs="宋体" w:hint="eastAsia"/>
          <w:b/>
          <w:color w:val="333333"/>
          <w:kern w:val="0"/>
          <w:szCs w:val="21"/>
        </w:rPr>
        <w:t>（标准的附录）</w:t>
      </w:r>
    </w:p>
    <w:p w:rsidR="00C75B25" w:rsidRPr="005664CE" w:rsidRDefault="00C75B25" w:rsidP="00C75B25">
      <w:pPr>
        <w:widowControl/>
        <w:shd w:val="clear" w:color="auto" w:fill="FFFFFF"/>
        <w:spacing w:line="460" w:lineRule="exact"/>
        <w:jc w:val="left"/>
        <w:rPr>
          <w:rFonts w:ascii="黑体" w:eastAsia="黑体" w:hAnsi="黑体" w:cs="宋体"/>
          <w:b/>
          <w:color w:val="333333"/>
          <w:kern w:val="0"/>
          <w:szCs w:val="21"/>
        </w:rPr>
      </w:pPr>
      <w:r w:rsidRPr="005664CE">
        <w:rPr>
          <w:rFonts w:ascii="黑体" w:eastAsia="黑体" w:hAnsi="黑体" w:cs="宋体" w:hint="eastAsia"/>
          <w:b/>
          <w:color w:val="333333"/>
          <w:kern w:val="0"/>
          <w:szCs w:val="21"/>
        </w:rPr>
        <w:t>A.1 试验概况</w:t>
      </w:r>
    </w:p>
    <w:p w:rsidR="00C75B25" w:rsidRPr="00853AD8" w:rsidRDefault="00C75B25" w:rsidP="00C75B25">
      <w:pPr>
        <w:widowControl/>
        <w:shd w:val="clear" w:color="auto" w:fill="FFFFFF"/>
        <w:spacing w:line="460" w:lineRule="exact"/>
        <w:jc w:val="left"/>
        <w:rPr>
          <w:rFonts w:ascii="宋体" w:hAnsi="宋体" w:cs="宋体"/>
          <w:color w:val="333333"/>
          <w:kern w:val="0"/>
          <w:szCs w:val="21"/>
        </w:rPr>
      </w:pPr>
      <w:r w:rsidRPr="00853AD8">
        <w:rPr>
          <w:rFonts w:ascii="宋体" w:hAnsi="宋体" w:cs="宋体" w:hint="eastAsia"/>
          <w:color w:val="333333"/>
          <w:kern w:val="0"/>
          <w:szCs w:val="21"/>
        </w:rPr>
        <w:t>A.1.1 试验田土壤状况</w:t>
      </w:r>
    </w:p>
    <w:p w:rsidR="00C75B25" w:rsidRPr="00853AD8" w:rsidRDefault="00C75B25" w:rsidP="00C75B25">
      <w:pPr>
        <w:widowControl/>
        <w:shd w:val="clear" w:color="auto" w:fill="FFFFFF"/>
        <w:spacing w:line="460" w:lineRule="exact"/>
        <w:jc w:val="left"/>
        <w:rPr>
          <w:rFonts w:ascii="宋体" w:hAnsi="宋体" w:cs="宋体"/>
          <w:color w:val="333333"/>
          <w:kern w:val="0"/>
          <w:szCs w:val="21"/>
        </w:rPr>
      </w:pPr>
      <w:r w:rsidRPr="00853AD8">
        <w:rPr>
          <w:rFonts w:ascii="宋体" w:hAnsi="宋体" w:cs="宋体" w:hint="eastAsia"/>
          <w:color w:val="333333"/>
          <w:kern w:val="0"/>
          <w:szCs w:val="21"/>
        </w:rPr>
        <w:t>A.1.1.1 土壤质地：按我国土壤质地分类标准填写。</w:t>
      </w:r>
    </w:p>
    <w:p w:rsidR="00C75B25" w:rsidRPr="00853AD8" w:rsidRDefault="00C75B25" w:rsidP="00C75B25">
      <w:pPr>
        <w:widowControl/>
        <w:shd w:val="clear" w:color="auto" w:fill="FFFFFF"/>
        <w:spacing w:line="460" w:lineRule="exact"/>
        <w:jc w:val="left"/>
        <w:rPr>
          <w:rFonts w:ascii="宋体" w:hAnsi="宋体" w:cs="宋体"/>
          <w:color w:val="333333"/>
          <w:kern w:val="0"/>
          <w:szCs w:val="21"/>
        </w:rPr>
      </w:pPr>
      <w:r w:rsidRPr="00853AD8">
        <w:rPr>
          <w:rFonts w:ascii="宋体" w:hAnsi="宋体" w:cs="宋体" w:hint="eastAsia"/>
          <w:color w:val="333333"/>
          <w:kern w:val="0"/>
          <w:szCs w:val="21"/>
        </w:rPr>
        <w:t>A.1.1.2 土壤肥力：分肥沃、中上、中、中下、差5级。</w:t>
      </w:r>
    </w:p>
    <w:p w:rsidR="00C75B25" w:rsidRPr="0001269C" w:rsidRDefault="00C75B25" w:rsidP="00C75B25">
      <w:pPr>
        <w:shd w:val="clear" w:color="auto" w:fill="FFFFFF"/>
        <w:spacing w:line="460" w:lineRule="exact"/>
        <w:rPr>
          <w:rFonts w:asciiTheme="majorEastAsia" w:eastAsiaTheme="majorEastAsia" w:hAnsiTheme="majorEastAsia"/>
          <w:color w:val="333333"/>
          <w:szCs w:val="21"/>
        </w:rPr>
      </w:pPr>
      <w:r>
        <w:rPr>
          <w:rFonts w:asciiTheme="majorEastAsia" w:eastAsiaTheme="majorEastAsia" w:hAnsiTheme="majorEastAsia" w:hint="eastAsia"/>
          <w:color w:val="333333"/>
          <w:szCs w:val="21"/>
        </w:rPr>
        <w:t xml:space="preserve">A.1.2 </w:t>
      </w:r>
      <w:r w:rsidRPr="0001269C">
        <w:rPr>
          <w:rFonts w:asciiTheme="majorEastAsia" w:eastAsiaTheme="majorEastAsia" w:hAnsiTheme="majorEastAsia" w:hint="eastAsia"/>
          <w:color w:val="333333"/>
          <w:szCs w:val="21"/>
        </w:rPr>
        <w:t>苗圃</w:t>
      </w:r>
    </w:p>
    <w:p w:rsidR="00C75B25" w:rsidRPr="00DE15F3" w:rsidRDefault="00C75B25" w:rsidP="00C75B25">
      <w:pPr>
        <w:shd w:val="clear" w:color="auto" w:fill="FFFFFF"/>
        <w:spacing w:line="460" w:lineRule="exact"/>
        <w:rPr>
          <w:color w:val="333333"/>
          <w:szCs w:val="21"/>
        </w:rPr>
      </w:pPr>
      <w:r w:rsidRPr="00DE15F3">
        <w:rPr>
          <w:rFonts w:hint="eastAsia"/>
          <w:color w:val="333333"/>
          <w:szCs w:val="21"/>
        </w:rPr>
        <w:t>A.1.2.1</w:t>
      </w:r>
      <w:r w:rsidRPr="00DE15F3">
        <w:rPr>
          <w:rFonts w:hint="eastAsia"/>
          <w:color w:val="333333"/>
          <w:szCs w:val="21"/>
        </w:rPr>
        <w:t>育苗：插穗类型：根系、枝条或萌发苗</w:t>
      </w:r>
      <w:r>
        <w:rPr>
          <w:rFonts w:hint="eastAsia"/>
          <w:color w:val="333333"/>
          <w:szCs w:val="21"/>
        </w:rPr>
        <w:t>，扦插方式有</w:t>
      </w:r>
      <w:r w:rsidRPr="00DE15F3">
        <w:rPr>
          <w:rFonts w:hint="eastAsia"/>
          <w:color w:val="333333"/>
          <w:szCs w:val="21"/>
        </w:rPr>
        <w:t>裸</w:t>
      </w:r>
      <w:r>
        <w:rPr>
          <w:rFonts w:hint="eastAsia"/>
          <w:color w:val="333333"/>
          <w:szCs w:val="21"/>
        </w:rPr>
        <w:t>地扦插和</w:t>
      </w:r>
      <w:r w:rsidRPr="00DE15F3">
        <w:rPr>
          <w:rFonts w:hint="eastAsia"/>
          <w:color w:val="333333"/>
          <w:szCs w:val="21"/>
        </w:rPr>
        <w:t>保护地</w:t>
      </w:r>
      <w:r>
        <w:rPr>
          <w:rFonts w:hint="eastAsia"/>
          <w:color w:val="333333"/>
          <w:szCs w:val="21"/>
        </w:rPr>
        <w:t>扦插</w:t>
      </w:r>
      <w:r w:rsidRPr="00DE15F3">
        <w:rPr>
          <w:rFonts w:hint="eastAsia"/>
          <w:color w:val="333333"/>
          <w:szCs w:val="21"/>
        </w:rPr>
        <w:t>。</w:t>
      </w:r>
    </w:p>
    <w:p w:rsidR="00C75B25" w:rsidRPr="00DE15F3" w:rsidRDefault="00C75B25" w:rsidP="00C75B25">
      <w:pPr>
        <w:shd w:val="clear" w:color="auto" w:fill="FFFFFF"/>
        <w:spacing w:line="460" w:lineRule="exact"/>
        <w:rPr>
          <w:color w:val="333333"/>
          <w:szCs w:val="21"/>
        </w:rPr>
      </w:pPr>
      <w:r w:rsidRPr="00DE15F3">
        <w:rPr>
          <w:rFonts w:hint="eastAsia"/>
          <w:color w:val="333333"/>
          <w:szCs w:val="21"/>
        </w:rPr>
        <w:t>A.1.2.2</w:t>
      </w:r>
      <w:r>
        <w:rPr>
          <w:rFonts w:hint="eastAsia"/>
          <w:color w:val="333333"/>
          <w:szCs w:val="21"/>
        </w:rPr>
        <w:t xml:space="preserve"> </w:t>
      </w:r>
      <w:r w:rsidRPr="00DE15F3">
        <w:rPr>
          <w:rFonts w:hint="eastAsia"/>
          <w:color w:val="333333"/>
          <w:szCs w:val="21"/>
        </w:rPr>
        <w:t>施肥：日期及</w:t>
      </w:r>
      <w:hyperlink r:id="rId11" w:tgtFrame="_blank" w:history="1">
        <w:r w:rsidRPr="00DE15F3">
          <w:rPr>
            <w:rStyle w:val="a5"/>
            <w:rFonts w:hint="eastAsia"/>
            <w:color w:val="000000"/>
            <w:szCs w:val="21"/>
          </w:rPr>
          <w:t>肥料</w:t>
        </w:r>
      </w:hyperlink>
      <w:r w:rsidRPr="00DE15F3">
        <w:rPr>
          <w:rFonts w:hint="eastAsia"/>
          <w:color w:val="333333"/>
          <w:szCs w:val="21"/>
        </w:rPr>
        <w:t>名称、数量。</w:t>
      </w:r>
    </w:p>
    <w:p w:rsidR="00C75B25" w:rsidRPr="00DE15F3" w:rsidRDefault="00C75B25" w:rsidP="00C75B25">
      <w:pPr>
        <w:shd w:val="clear" w:color="auto" w:fill="FFFFFF"/>
        <w:spacing w:line="460" w:lineRule="exact"/>
        <w:rPr>
          <w:color w:val="333333"/>
          <w:szCs w:val="21"/>
        </w:rPr>
      </w:pPr>
      <w:r w:rsidRPr="00DE15F3">
        <w:rPr>
          <w:rFonts w:hint="eastAsia"/>
          <w:color w:val="333333"/>
          <w:szCs w:val="21"/>
        </w:rPr>
        <w:t>A.1.2.3</w:t>
      </w:r>
      <w:r>
        <w:rPr>
          <w:rFonts w:hint="eastAsia"/>
          <w:color w:val="333333"/>
          <w:szCs w:val="21"/>
        </w:rPr>
        <w:t xml:space="preserve"> </w:t>
      </w:r>
      <w:r w:rsidRPr="00DE15F3">
        <w:rPr>
          <w:rFonts w:hint="eastAsia"/>
          <w:color w:val="333333"/>
          <w:szCs w:val="21"/>
        </w:rPr>
        <w:t>田间管理：除草、病虫防治等日期及药剂名称与浓度。</w:t>
      </w:r>
    </w:p>
    <w:p w:rsidR="00C75B25" w:rsidRPr="0001269C" w:rsidRDefault="00C75B25" w:rsidP="00C75B25">
      <w:pPr>
        <w:shd w:val="clear" w:color="auto" w:fill="FFFFFF"/>
        <w:spacing w:line="460" w:lineRule="exact"/>
        <w:rPr>
          <w:rFonts w:asciiTheme="majorEastAsia" w:eastAsiaTheme="majorEastAsia" w:hAnsiTheme="majorEastAsia"/>
          <w:color w:val="333333"/>
          <w:szCs w:val="21"/>
        </w:rPr>
      </w:pPr>
      <w:r w:rsidRPr="0001269C">
        <w:rPr>
          <w:rFonts w:asciiTheme="majorEastAsia" w:eastAsiaTheme="majorEastAsia" w:hAnsiTheme="majorEastAsia" w:hint="eastAsia"/>
          <w:color w:val="333333"/>
          <w:szCs w:val="21"/>
        </w:rPr>
        <w:t>A.1.3 试验田</w:t>
      </w:r>
    </w:p>
    <w:p w:rsidR="00C75B25" w:rsidRPr="00DE15F3" w:rsidRDefault="00C75B25" w:rsidP="00C75B25">
      <w:pPr>
        <w:shd w:val="clear" w:color="auto" w:fill="FFFFFF"/>
        <w:spacing w:line="460" w:lineRule="exact"/>
        <w:rPr>
          <w:color w:val="333333"/>
          <w:szCs w:val="21"/>
        </w:rPr>
      </w:pPr>
      <w:r>
        <w:rPr>
          <w:rFonts w:hint="eastAsia"/>
          <w:color w:val="333333"/>
          <w:szCs w:val="21"/>
        </w:rPr>
        <w:t xml:space="preserve">A.1.3.1 </w:t>
      </w:r>
      <w:r w:rsidRPr="00DE15F3">
        <w:rPr>
          <w:rFonts w:hint="eastAsia"/>
          <w:color w:val="333333"/>
          <w:szCs w:val="21"/>
        </w:rPr>
        <w:t>前作：作物名称及种植方式等。</w:t>
      </w:r>
    </w:p>
    <w:p w:rsidR="00C75B25" w:rsidRPr="00DE15F3" w:rsidRDefault="00C75B25" w:rsidP="00C75B25">
      <w:pPr>
        <w:shd w:val="clear" w:color="auto" w:fill="FFFFFF"/>
        <w:spacing w:line="460" w:lineRule="exact"/>
        <w:rPr>
          <w:color w:val="333333"/>
          <w:szCs w:val="21"/>
        </w:rPr>
      </w:pPr>
      <w:r>
        <w:rPr>
          <w:rFonts w:hint="eastAsia"/>
          <w:color w:val="333333"/>
          <w:szCs w:val="21"/>
        </w:rPr>
        <w:t xml:space="preserve">A.1.3.2 </w:t>
      </w:r>
      <w:r w:rsidRPr="00DE15F3">
        <w:rPr>
          <w:rFonts w:hint="eastAsia"/>
          <w:color w:val="333333"/>
          <w:szCs w:val="21"/>
        </w:rPr>
        <w:t>耕整情况：机耕、畜耕、耙田等日期及耕整状况。</w:t>
      </w:r>
    </w:p>
    <w:p w:rsidR="00C75B25" w:rsidRPr="00DE15F3" w:rsidRDefault="00C75B25" w:rsidP="00C75B25">
      <w:pPr>
        <w:shd w:val="clear" w:color="auto" w:fill="FFFFFF"/>
        <w:spacing w:line="460" w:lineRule="exact"/>
        <w:rPr>
          <w:color w:val="333333"/>
          <w:szCs w:val="21"/>
        </w:rPr>
      </w:pPr>
      <w:r w:rsidRPr="00DE15F3">
        <w:rPr>
          <w:rFonts w:hint="eastAsia"/>
          <w:color w:val="333333"/>
          <w:szCs w:val="21"/>
        </w:rPr>
        <w:t xml:space="preserve">A.1.3.3 </w:t>
      </w:r>
      <w:r w:rsidRPr="00DE15F3">
        <w:rPr>
          <w:rFonts w:hint="eastAsia"/>
          <w:color w:val="333333"/>
          <w:szCs w:val="21"/>
        </w:rPr>
        <w:t>试验设计：设计方法及重复次数。</w:t>
      </w:r>
    </w:p>
    <w:p w:rsidR="00C75B25" w:rsidRPr="00DE15F3" w:rsidRDefault="00C75B25" w:rsidP="00C75B25">
      <w:pPr>
        <w:shd w:val="clear" w:color="auto" w:fill="FFFFFF"/>
        <w:spacing w:line="460" w:lineRule="exact"/>
        <w:rPr>
          <w:color w:val="333333"/>
          <w:szCs w:val="21"/>
        </w:rPr>
      </w:pPr>
      <w:r w:rsidRPr="00DE15F3">
        <w:rPr>
          <w:rFonts w:hint="eastAsia"/>
          <w:color w:val="333333"/>
          <w:szCs w:val="21"/>
        </w:rPr>
        <w:lastRenderedPageBreak/>
        <w:t xml:space="preserve">A.1.3.4 </w:t>
      </w:r>
      <w:r w:rsidRPr="00DE15F3">
        <w:rPr>
          <w:rFonts w:hint="eastAsia"/>
          <w:color w:val="333333"/>
          <w:szCs w:val="21"/>
        </w:rPr>
        <w:t>小区（大区）面积：实栽面积，以平方米表示，保留</w:t>
      </w:r>
      <w:r w:rsidRPr="00DE15F3">
        <w:rPr>
          <w:rFonts w:hint="eastAsia"/>
          <w:color w:val="333333"/>
          <w:szCs w:val="21"/>
        </w:rPr>
        <w:t>1</w:t>
      </w:r>
      <w:r w:rsidRPr="00DE15F3">
        <w:rPr>
          <w:rFonts w:hint="eastAsia"/>
          <w:color w:val="333333"/>
          <w:szCs w:val="21"/>
        </w:rPr>
        <w:t>位小数。</w:t>
      </w:r>
    </w:p>
    <w:p w:rsidR="00C75B25" w:rsidRPr="00DE15F3" w:rsidRDefault="00C75B25" w:rsidP="00C75B25">
      <w:pPr>
        <w:shd w:val="clear" w:color="auto" w:fill="FFFFFF"/>
        <w:spacing w:line="460" w:lineRule="exact"/>
        <w:rPr>
          <w:color w:val="333333"/>
          <w:szCs w:val="21"/>
        </w:rPr>
      </w:pPr>
      <w:r w:rsidRPr="00DE15F3">
        <w:rPr>
          <w:rFonts w:hint="eastAsia"/>
          <w:color w:val="333333"/>
          <w:szCs w:val="21"/>
        </w:rPr>
        <w:t xml:space="preserve">A.1.3.5 </w:t>
      </w:r>
      <w:r w:rsidRPr="00DE15F3">
        <w:rPr>
          <w:rFonts w:hint="eastAsia"/>
          <w:color w:val="333333"/>
          <w:szCs w:val="21"/>
        </w:rPr>
        <w:t>行株距：以厘米表示。</w:t>
      </w:r>
    </w:p>
    <w:p w:rsidR="00C75B25" w:rsidRPr="00DE15F3" w:rsidRDefault="00C75B25" w:rsidP="00C75B25">
      <w:pPr>
        <w:shd w:val="clear" w:color="auto" w:fill="FFFFFF"/>
        <w:spacing w:line="460" w:lineRule="exact"/>
        <w:rPr>
          <w:color w:val="333333"/>
          <w:szCs w:val="21"/>
        </w:rPr>
      </w:pPr>
      <w:r w:rsidRPr="00DE15F3">
        <w:rPr>
          <w:rFonts w:hint="eastAsia"/>
          <w:color w:val="333333"/>
          <w:szCs w:val="21"/>
        </w:rPr>
        <w:t>A.1.3.6</w:t>
      </w:r>
      <w:r w:rsidRPr="00DE15F3">
        <w:rPr>
          <w:rFonts w:hint="eastAsia"/>
          <w:color w:val="333333"/>
          <w:szCs w:val="21"/>
        </w:rPr>
        <w:t>小区行数：实栽行数。</w:t>
      </w:r>
    </w:p>
    <w:p w:rsidR="00C75B25" w:rsidRPr="00DE15F3" w:rsidRDefault="00C75B25" w:rsidP="00C75B25">
      <w:pPr>
        <w:shd w:val="clear" w:color="auto" w:fill="FFFFFF"/>
        <w:spacing w:line="460" w:lineRule="exact"/>
        <w:rPr>
          <w:color w:val="333333"/>
          <w:szCs w:val="21"/>
        </w:rPr>
      </w:pPr>
      <w:r w:rsidRPr="00DE15F3">
        <w:rPr>
          <w:rFonts w:hint="eastAsia"/>
          <w:color w:val="333333"/>
          <w:szCs w:val="21"/>
        </w:rPr>
        <w:t xml:space="preserve">A.1.3.7 </w:t>
      </w:r>
      <w:r w:rsidRPr="00DE15F3">
        <w:rPr>
          <w:rFonts w:hint="eastAsia"/>
          <w:color w:val="333333"/>
          <w:szCs w:val="21"/>
        </w:rPr>
        <w:t>小区株数：实栽株数。</w:t>
      </w:r>
    </w:p>
    <w:p w:rsidR="00C75B25" w:rsidRPr="00DE15F3" w:rsidRDefault="00C75B25" w:rsidP="00C75B25">
      <w:pPr>
        <w:shd w:val="clear" w:color="auto" w:fill="FFFFFF"/>
        <w:spacing w:line="460" w:lineRule="exact"/>
        <w:rPr>
          <w:color w:val="333333"/>
          <w:szCs w:val="21"/>
        </w:rPr>
      </w:pPr>
      <w:r w:rsidRPr="00DE15F3">
        <w:rPr>
          <w:rFonts w:hint="eastAsia"/>
          <w:color w:val="333333"/>
          <w:szCs w:val="21"/>
        </w:rPr>
        <w:t>A.1.3.8</w:t>
      </w:r>
      <w:r w:rsidRPr="00DE15F3">
        <w:rPr>
          <w:rFonts w:hint="eastAsia"/>
          <w:color w:val="333333"/>
          <w:szCs w:val="21"/>
        </w:rPr>
        <w:t>保护行设置：品种及行数。</w:t>
      </w:r>
    </w:p>
    <w:p w:rsidR="00C75B25" w:rsidRPr="00DE15F3" w:rsidRDefault="00C75B25" w:rsidP="00C75B25">
      <w:pPr>
        <w:shd w:val="clear" w:color="auto" w:fill="FFFFFF"/>
        <w:spacing w:line="460" w:lineRule="exact"/>
        <w:rPr>
          <w:color w:val="333333"/>
          <w:szCs w:val="21"/>
        </w:rPr>
      </w:pPr>
      <w:r w:rsidRPr="00DE15F3">
        <w:rPr>
          <w:rFonts w:hint="eastAsia"/>
          <w:color w:val="333333"/>
          <w:szCs w:val="21"/>
        </w:rPr>
        <w:t xml:space="preserve">A.1.3.9 </w:t>
      </w:r>
      <w:r w:rsidRPr="00DE15F3">
        <w:rPr>
          <w:rFonts w:hint="eastAsia"/>
          <w:color w:val="333333"/>
          <w:szCs w:val="21"/>
        </w:rPr>
        <w:t>基肥：肥料名称及数量。</w:t>
      </w:r>
    </w:p>
    <w:p w:rsidR="00C75B25" w:rsidRPr="00DE15F3" w:rsidRDefault="00C75B25" w:rsidP="00C75B25">
      <w:pPr>
        <w:shd w:val="clear" w:color="auto" w:fill="FFFFFF"/>
        <w:spacing w:line="460" w:lineRule="exact"/>
        <w:rPr>
          <w:color w:val="333333"/>
          <w:szCs w:val="21"/>
        </w:rPr>
      </w:pPr>
      <w:r w:rsidRPr="00DE15F3">
        <w:rPr>
          <w:rFonts w:hint="eastAsia"/>
          <w:color w:val="333333"/>
          <w:szCs w:val="21"/>
        </w:rPr>
        <w:t xml:space="preserve">A.1.3.10 </w:t>
      </w:r>
      <w:r w:rsidRPr="00DE15F3">
        <w:rPr>
          <w:rFonts w:hint="eastAsia"/>
          <w:color w:val="333333"/>
          <w:szCs w:val="21"/>
        </w:rPr>
        <w:t>追肥：日期及肥料名称、数量。</w:t>
      </w:r>
    </w:p>
    <w:p w:rsidR="00C75B25" w:rsidRPr="00DE15F3" w:rsidRDefault="00C75B25" w:rsidP="00C75B25">
      <w:pPr>
        <w:shd w:val="clear" w:color="auto" w:fill="FFFFFF"/>
        <w:spacing w:line="460" w:lineRule="exact"/>
        <w:rPr>
          <w:color w:val="333333"/>
          <w:szCs w:val="21"/>
        </w:rPr>
      </w:pPr>
      <w:r w:rsidRPr="00DE15F3">
        <w:rPr>
          <w:rFonts w:hint="eastAsia"/>
          <w:color w:val="333333"/>
          <w:szCs w:val="21"/>
        </w:rPr>
        <w:t xml:space="preserve">A.1.3.11 </w:t>
      </w:r>
      <w:r w:rsidRPr="00DE15F3">
        <w:rPr>
          <w:rFonts w:hint="eastAsia"/>
          <w:color w:val="333333"/>
          <w:szCs w:val="21"/>
        </w:rPr>
        <w:t>病、虫等防治：日期、</w:t>
      </w:r>
      <w:hyperlink r:id="rId12" w:tgtFrame="_blank" w:history="1">
        <w:r w:rsidRPr="00DE15F3">
          <w:rPr>
            <w:rStyle w:val="a5"/>
            <w:rFonts w:hint="eastAsia"/>
            <w:color w:val="000000"/>
            <w:szCs w:val="21"/>
          </w:rPr>
          <w:t>农药</w:t>
        </w:r>
      </w:hyperlink>
      <w:r w:rsidRPr="00DE15F3">
        <w:rPr>
          <w:rFonts w:hint="eastAsia"/>
          <w:color w:val="333333"/>
          <w:szCs w:val="21"/>
        </w:rPr>
        <w:t>名称与浓度（或措施）及防治对象。</w:t>
      </w:r>
    </w:p>
    <w:p w:rsidR="00C75B25" w:rsidRPr="00DE15F3" w:rsidRDefault="00C75B25" w:rsidP="00C75B25">
      <w:pPr>
        <w:shd w:val="clear" w:color="auto" w:fill="FFFFFF"/>
        <w:spacing w:line="460" w:lineRule="exact"/>
        <w:rPr>
          <w:color w:val="333333"/>
          <w:szCs w:val="21"/>
        </w:rPr>
      </w:pPr>
      <w:r w:rsidRPr="00DE15F3">
        <w:rPr>
          <w:rFonts w:hint="eastAsia"/>
          <w:color w:val="333333"/>
          <w:szCs w:val="21"/>
        </w:rPr>
        <w:t xml:space="preserve">A.1.3.12 </w:t>
      </w:r>
      <w:r w:rsidRPr="00DE15F3">
        <w:rPr>
          <w:rFonts w:hint="eastAsia"/>
          <w:color w:val="333333"/>
          <w:szCs w:val="21"/>
        </w:rPr>
        <w:t>其它田间管理：除草、中耕等措施及日期。</w:t>
      </w:r>
    </w:p>
    <w:p w:rsidR="00C75B25" w:rsidRDefault="00C75B25" w:rsidP="00C75B25">
      <w:pPr>
        <w:shd w:val="clear" w:color="auto" w:fill="FFFFFF"/>
        <w:spacing w:line="460" w:lineRule="exact"/>
        <w:rPr>
          <w:color w:val="333333"/>
          <w:szCs w:val="21"/>
        </w:rPr>
      </w:pPr>
      <w:r>
        <w:rPr>
          <w:rFonts w:hint="eastAsia"/>
          <w:color w:val="333333"/>
          <w:szCs w:val="21"/>
        </w:rPr>
        <w:t xml:space="preserve">A.1.4 </w:t>
      </w:r>
      <w:r w:rsidRPr="00853AD8">
        <w:rPr>
          <w:rFonts w:hint="eastAsia"/>
          <w:color w:val="333333"/>
          <w:szCs w:val="21"/>
        </w:rPr>
        <w:t>气象条件</w:t>
      </w:r>
    </w:p>
    <w:p w:rsidR="00C75B25" w:rsidRPr="00853AD8" w:rsidRDefault="00C75B25" w:rsidP="00C75B25">
      <w:pPr>
        <w:shd w:val="clear" w:color="auto" w:fill="FFFFFF"/>
        <w:spacing w:line="460" w:lineRule="exact"/>
        <w:ind w:firstLineChars="200" w:firstLine="420"/>
        <w:rPr>
          <w:color w:val="333333"/>
          <w:szCs w:val="21"/>
        </w:rPr>
      </w:pPr>
      <w:r w:rsidRPr="00853AD8">
        <w:rPr>
          <w:rFonts w:hint="eastAsia"/>
          <w:color w:val="333333"/>
          <w:szCs w:val="21"/>
        </w:rPr>
        <w:t>试验期间气候概况及特殊气候因素对试验的影响。</w:t>
      </w:r>
    </w:p>
    <w:p w:rsidR="00C75B25" w:rsidRDefault="00C75B25" w:rsidP="00C75B25">
      <w:pPr>
        <w:shd w:val="clear" w:color="auto" w:fill="FFFFFF"/>
        <w:spacing w:line="460" w:lineRule="exact"/>
        <w:rPr>
          <w:color w:val="333333"/>
          <w:szCs w:val="21"/>
        </w:rPr>
      </w:pPr>
      <w:r w:rsidRPr="00853AD8">
        <w:rPr>
          <w:rFonts w:hint="eastAsia"/>
          <w:color w:val="333333"/>
          <w:szCs w:val="21"/>
        </w:rPr>
        <w:t>A.1.5</w:t>
      </w:r>
      <w:r w:rsidRPr="00853AD8">
        <w:rPr>
          <w:rFonts w:hint="eastAsia"/>
          <w:color w:val="333333"/>
          <w:szCs w:val="21"/>
        </w:rPr>
        <w:t>特殊情况说明</w:t>
      </w:r>
    </w:p>
    <w:p w:rsidR="00C75B25" w:rsidRPr="00853AD8" w:rsidRDefault="00C75B25" w:rsidP="00C75B25">
      <w:pPr>
        <w:shd w:val="clear" w:color="auto" w:fill="FFFFFF"/>
        <w:spacing w:line="460" w:lineRule="exact"/>
        <w:ind w:firstLineChars="200" w:firstLine="420"/>
        <w:rPr>
          <w:color w:val="333333"/>
          <w:szCs w:val="21"/>
        </w:rPr>
      </w:pPr>
      <w:r w:rsidRPr="00853AD8">
        <w:rPr>
          <w:rFonts w:hint="eastAsia"/>
          <w:color w:val="333333"/>
          <w:szCs w:val="21"/>
        </w:rPr>
        <w:t>如病虫灾害、气象灾害、鸟禽畜害、人为事故等异常情况及其对试验的影响，声明试验结果可否采用。</w:t>
      </w:r>
    </w:p>
    <w:p w:rsidR="00C75B25" w:rsidRPr="005664CE" w:rsidRDefault="00C75B25" w:rsidP="00C75B25">
      <w:pPr>
        <w:shd w:val="clear" w:color="auto" w:fill="FFFFFF"/>
        <w:spacing w:line="460" w:lineRule="exact"/>
        <w:rPr>
          <w:rFonts w:ascii="黑体" w:eastAsia="黑体" w:hAnsi="黑体"/>
          <w:b/>
          <w:color w:val="333333"/>
          <w:szCs w:val="21"/>
        </w:rPr>
      </w:pPr>
      <w:r w:rsidRPr="005664CE">
        <w:rPr>
          <w:rFonts w:ascii="黑体" w:eastAsia="黑体" w:hAnsi="黑体" w:hint="eastAsia"/>
          <w:b/>
          <w:color w:val="333333"/>
          <w:szCs w:val="21"/>
        </w:rPr>
        <w:t>A.2 试验结果</w:t>
      </w:r>
    </w:p>
    <w:p w:rsidR="00C75B25" w:rsidRPr="00853AD8" w:rsidRDefault="00C75B25" w:rsidP="00C75B25">
      <w:pPr>
        <w:shd w:val="clear" w:color="auto" w:fill="FFFFFF"/>
        <w:spacing w:line="460" w:lineRule="exact"/>
        <w:rPr>
          <w:color w:val="333333"/>
          <w:szCs w:val="21"/>
        </w:rPr>
      </w:pPr>
      <w:r>
        <w:rPr>
          <w:rFonts w:hint="eastAsia"/>
          <w:color w:val="333333"/>
          <w:szCs w:val="21"/>
        </w:rPr>
        <w:t xml:space="preserve">A.2.1 </w:t>
      </w:r>
      <w:r w:rsidRPr="00853AD8">
        <w:rPr>
          <w:rFonts w:hint="eastAsia"/>
          <w:color w:val="333333"/>
          <w:szCs w:val="21"/>
        </w:rPr>
        <w:t>生育期</w:t>
      </w:r>
    </w:p>
    <w:p w:rsidR="00C75B25" w:rsidRPr="00853AD8" w:rsidRDefault="00C75B25" w:rsidP="00C75B25">
      <w:pPr>
        <w:shd w:val="clear" w:color="auto" w:fill="FFFFFF"/>
        <w:spacing w:line="460" w:lineRule="exact"/>
        <w:rPr>
          <w:color w:val="333333"/>
          <w:szCs w:val="21"/>
        </w:rPr>
      </w:pPr>
      <w:r>
        <w:rPr>
          <w:rFonts w:hint="eastAsia"/>
          <w:color w:val="333333"/>
          <w:szCs w:val="21"/>
        </w:rPr>
        <w:t>A.2.1.1</w:t>
      </w:r>
      <w:r w:rsidRPr="00853AD8">
        <w:rPr>
          <w:rFonts w:hint="eastAsia"/>
          <w:color w:val="333333"/>
          <w:szCs w:val="21"/>
        </w:rPr>
        <w:t>移栽期：实际移栽日期，以月</w:t>
      </w:r>
      <w:r w:rsidRPr="00853AD8">
        <w:rPr>
          <w:rFonts w:hint="eastAsia"/>
          <w:color w:val="333333"/>
          <w:szCs w:val="21"/>
        </w:rPr>
        <w:t>/</w:t>
      </w:r>
      <w:r w:rsidRPr="00853AD8">
        <w:rPr>
          <w:rFonts w:hint="eastAsia"/>
          <w:color w:val="333333"/>
          <w:szCs w:val="21"/>
        </w:rPr>
        <w:t>日表示。</w:t>
      </w:r>
    </w:p>
    <w:p w:rsidR="00C75B25" w:rsidRPr="00853AD8" w:rsidRDefault="00C75B25" w:rsidP="00C75B25">
      <w:pPr>
        <w:shd w:val="clear" w:color="auto" w:fill="FFFFFF"/>
        <w:spacing w:line="460" w:lineRule="exact"/>
        <w:rPr>
          <w:color w:val="333333"/>
          <w:szCs w:val="21"/>
        </w:rPr>
      </w:pPr>
      <w:r>
        <w:rPr>
          <w:rFonts w:hint="eastAsia"/>
          <w:color w:val="333333"/>
          <w:szCs w:val="21"/>
        </w:rPr>
        <w:t>A.2.1.2</w:t>
      </w:r>
      <w:r w:rsidRPr="00853AD8">
        <w:rPr>
          <w:rFonts w:hint="eastAsia"/>
          <w:color w:val="333333"/>
          <w:szCs w:val="21"/>
        </w:rPr>
        <w:t>始穗期：</w:t>
      </w:r>
      <w:r w:rsidRPr="00853AD8">
        <w:rPr>
          <w:rFonts w:hint="eastAsia"/>
          <w:color w:val="333333"/>
          <w:szCs w:val="21"/>
        </w:rPr>
        <w:t>10%</w:t>
      </w:r>
      <w:r>
        <w:rPr>
          <w:rFonts w:hint="eastAsia"/>
          <w:color w:val="333333"/>
          <w:szCs w:val="21"/>
        </w:rPr>
        <w:t>果穗</w:t>
      </w:r>
      <w:r w:rsidRPr="00853AD8">
        <w:rPr>
          <w:rFonts w:hint="eastAsia"/>
          <w:color w:val="333333"/>
          <w:szCs w:val="21"/>
        </w:rPr>
        <w:t>露出</w:t>
      </w:r>
      <w:r>
        <w:rPr>
          <w:rFonts w:hint="eastAsia"/>
          <w:color w:val="333333"/>
          <w:szCs w:val="21"/>
        </w:rPr>
        <w:t>枝头</w:t>
      </w:r>
      <w:r w:rsidRPr="00853AD8">
        <w:rPr>
          <w:rFonts w:hint="eastAsia"/>
          <w:color w:val="333333"/>
          <w:szCs w:val="21"/>
        </w:rPr>
        <w:t>的日期，以月</w:t>
      </w:r>
      <w:r w:rsidRPr="00853AD8">
        <w:rPr>
          <w:rFonts w:hint="eastAsia"/>
          <w:color w:val="333333"/>
          <w:szCs w:val="21"/>
        </w:rPr>
        <w:t>/</w:t>
      </w:r>
      <w:r w:rsidRPr="00853AD8">
        <w:rPr>
          <w:rFonts w:hint="eastAsia"/>
          <w:color w:val="333333"/>
          <w:szCs w:val="21"/>
        </w:rPr>
        <w:t>日表示</w:t>
      </w:r>
    </w:p>
    <w:p w:rsidR="00C75B25" w:rsidRPr="00853AD8" w:rsidRDefault="00C75B25" w:rsidP="00C75B25">
      <w:pPr>
        <w:shd w:val="clear" w:color="auto" w:fill="FFFFFF"/>
        <w:spacing w:line="460" w:lineRule="exact"/>
        <w:rPr>
          <w:color w:val="333333"/>
          <w:szCs w:val="21"/>
        </w:rPr>
      </w:pPr>
      <w:r w:rsidRPr="00853AD8">
        <w:rPr>
          <w:rFonts w:hint="eastAsia"/>
          <w:color w:val="333333"/>
          <w:szCs w:val="21"/>
        </w:rPr>
        <w:t>A.2.1.3</w:t>
      </w:r>
      <w:r>
        <w:rPr>
          <w:rFonts w:hint="eastAsia"/>
          <w:color w:val="333333"/>
          <w:szCs w:val="21"/>
        </w:rPr>
        <w:t>开花期</w:t>
      </w:r>
      <w:r w:rsidRPr="00853AD8">
        <w:rPr>
          <w:rFonts w:hint="eastAsia"/>
          <w:color w:val="333333"/>
          <w:szCs w:val="21"/>
        </w:rPr>
        <w:t>：</w:t>
      </w:r>
      <w:r>
        <w:rPr>
          <w:rFonts w:hint="eastAsia"/>
          <w:color w:val="333333"/>
          <w:szCs w:val="21"/>
        </w:rPr>
        <w:t>1</w:t>
      </w:r>
      <w:r w:rsidRPr="00853AD8">
        <w:rPr>
          <w:rFonts w:hint="eastAsia"/>
          <w:color w:val="333333"/>
          <w:szCs w:val="21"/>
        </w:rPr>
        <w:t>0%</w:t>
      </w:r>
      <w:r>
        <w:rPr>
          <w:rFonts w:hint="eastAsia"/>
          <w:color w:val="333333"/>
          <w:szCs w:val="21"/>
        </w:rPr>
        <w:t>果穗见花</w:t>
      </w:r>
      <w:r w:rsidRPr="00853AD8">
        <w:rPr>
          <w:rFonts w:hint="eastAsia"/>
          <w:color w:val="333333"/>
          <w:szCs w:val="21"/>
        </w:rPr>
        <w:t>的日期，以月</w:t>
      </w:r>
      <w:r w:rsidRPr="00853AD8">
        <w:rPr>
          <w:rFonts w:hint="eastAsia"/>
          <w:color w:val="333333"/>
          <w:szCs w:val="21"/>
        </w:rPr>
        <w:t>/</w:t>
      </w:r>
      <w:r w:rsidRPr="00853AD8">
        <w:rPr>
          <w:rFonts w:hint="eastAsia"/>
          <w:color w:val="333333"/>
          <w:szCs w:val="21"/>
        </w:rPr>
        <w:t>日表示。</w:t>
      </w:r>
    </w:p>
    <w:p w:rsidR="00C75B25" w:rsidRPr="00853AD8" w:rsidRDefault="00C75B25" w:rsidP="00C75B25">
      <w:pPr>
        <w:shd w:val="clear" w:color="auto" w:fill="FFFFFF"/>
        <w:spacing w:line="460" w:lineRule="exact"/>
        <w:rPr>
          <w:color w:val="333333"/>
          <w:szCs w:val="21"/>
        </w:rPr>
      </w:pPr>
      <w:r w:rsidRPr="00853AD8">
        <w:rPr>
          <w:rFonts w:hint="eastAsia"/>
          <w:color w:val="333333"/>
          <w:szCs w:val="21"/>
        </w:rPr>
        <w:t>A.2.1.4</w:t>
      </w:r>
      <w:r w:rsidRPr="00853AD8">
        <w:rPr>
          <w:rFonts w:hint="eastAsia"/>
          <w:color w:val="333333"/>
          <w:szCs w:val="21"/>
        </w:rPr>
        <w:t>成熟期：</w:t>
      </w:r>
      <w:r w:rsidRPr="00853AD8">
        <w:rPr>
          <w:rFonts w:hint="eastAsia"/>
          <w:color w:val="333333"/>
          <w:szCs w:val="21"/>
        </w:rPr>
        <w:t>9</w:t>
      </w:r>
      <w:r>
        <w:rPr>
          <w:rFonts w:hint="eastAsia"/>
          <w:color w:val="333333"/>
          <w:szCs w:val="21"/>
        </w:rPr>
        <w:t>0</w:t>
      </w:r>
      <w:r w:rsidRPr="00853AD8">
        <w:rPr>
          <w:rFonts w:hint="eastAsia"/>
          <w:color w:val="333333"/>
          <w:szCs w:val="21"/>
        </w:rPr>
        <w:t>%</w:t>
      </w:r>
      <w:r w:rsidRPr="00853AD8">
        <w:rPr>
          <w:rFonts w:hint="eastAsia"/>
          <w:color w:val="333333"/>
          <w:szCs w:val="21"/>
        </w:rPr>
        <w:t>以上实粒黄熟的日期，以月</w:t>
      </w:r>
      <w:r w:rsidRPr="00853AD8">
        <w:rPr>
          <w:rFonts w:hint="eastAsia"/>
          <w:color w:val="333333"/>
          <w:szCs w:val="21"/>
        </w:rPr>
        <w:t>/</w:t>
      </w:r>
      <w:r w:rsidRPr="00853AD8">
        <w:rPr>
          <w:rFonts w:hint="eastAsia"/>
          <w:color w:val="333333"/>
          <w:szCs w:val="21"/>
        </w:rPr>
        <w:t>日表示。</w:t>
      </w:r>
    </w:p>
    <w:p w:rsidR="00C75B25" w:rsidRPr="00853AD8" w:rsidRDefault="00C75B25" w:rsidP="00C75B25">
      <w:pPr>
        <w:shd w:val="clear" w:color="auto" w:fill="FFFFFF"/>
        <w:spacing w:line="460" w:lineRule="exact"/>
        <w:rPr>
          <w:color w:val="333333"/>
          <w:szCs w:val="21"/>
        </w:rPr>
      </w:pPr>
      <w:r w:rsidRPr="00853AD8">
        <w:rPr>
          <w:rFonts w:hint="eastAsia"/>
          <w:color w:val="333333"/>
          <w:szCs w:val="21"/>
        </w:rPr>
        <w:t>A.2.1.5</w:t>
      </w:r>
      <w:r w:rsidRPr="00853AD8">
        <w:rPr>
          <w:rFonts w:hint="eastAsia"/>
          <w:color w:val="333333"/>
          <w:szCs w:val="21"/>
        </w:rPr>
        <w:t>全生</w:t>
      </w:r>
      <w:r>
        <w:rPr>
          <w:rFonts w:hint="eastAsia"/>
          <w:color w:val="333333"/>
          <w:szCs w:val="21"/>
        </w:rPr>
        <w:t>长</w:t>
      </w:r>
      <w:r w:rsidRPr="00853AD8">
        <w:rPr>
          <w:rFonts w:hint="eastAsia"/>
          <w:color w:val="333333"/>
          <w:szCs w:val="21"/>
        </w:rPr>
        <w:t>期：</w:t>
      </w:r>
      <w:r>
        <w:rPr>
          <w:rFonts w:hint="eastAsia"/>
          <w:color w:val="333333"/>
          <w:szCs w:val="21"/>
        </w:rPr>
        <w:t>萌芽</w:t>
      </w:r>
      <w:r w:rsidRPr="00853AD8">
        <w:rPr>
          <w:rFonts w:hint="eastAsia"/>
          <w:color w:val="333333"/>
          <w:szCs w:val="21"/>
        </w:rPr>
        <w:t>至</w:t>
      </w:r>
      <w:r>
        <w:rPr>
          <w:rFonts w:hint="eastAsia"/>
          <w:color w:val="333333"/>
          <w:szCs w:val="21"/>
        </w:rPr>
        <w:t>果实</w:t>
      </w:r>
      <w:r w:rsidRPr="00853AD8">
        <w:rPr>
          <w:rFonts w:hint="eastAsia"/>
          <w:color w:val="333333"/>
          <w:szCs w:val="21"/>
        </w:rPr>
        <w:t>成熟之日的天数。</w:t>
      </w:r>
    </w:p>
    <w:p w:rsidR="00C75B25" w:rsidRPr="00853AD8" w:rsidRDefault="00C75B25" w:rsidP="00C75B25">
      <w:pPr>
        <w:shd w:val="clear" w:color="auto" w:fill="FFFFFF"/>
        <w:spacing w:line="460" w:lineRule="exact"/>
        <w:rPr>
          <w:color w:val="333333"/>
          <w:szCs w:val="21"/>
        </w:rPr>
      </w:pPr>
      <w:r>
        <w:rPr>
          <w:rFonts w:hint="eastAsia"/>
          <w:color w:val="333333"/>
          <w:szCs w:val="21"/>
        </w:rPr>
        <w:t xml:space="preserve">A.2.2 </w:t>
      </w:r>
      <w:r w:rsidRPr="00853AD8">
        <w:rPr>
          <w:rFonts w:hint="eastAsia"/>
          <w:color w:val="333333"/>
          <w:szCs w:val="21"/>
        </w:rPr>
        <w:t>主要性状</w:t>
      </w:r>
    </w:p>
    <w:p w:rsidR="00C75B25" w:rsidRDefault="00C75B25" w:rsidP="00C75B25">
      <w:pPr>
        <w:shd w:val="clear" w:color="auto" w:fill="FFFFFF"/>
        <w:spacing w:line="460" w:lineRule="exact"/>
        <w:rPr>
          <w:color w:val="333333"/>
          <w:szCs w:val="21"/>
        </w:rPr>
      </w:pPr>
      <w:r w:rsidRPr="00853AD8">
        <w:rPr>
          <w:rFonts w:hint="eastAsia"/>
          <w:color w:val="333333"/>
          <w:szCs w:val="21"/>
        </w:rPr>
        <w:t>A.2.2.1</w:t>
      </w:r>
      <w:r w:rsidRPr="00DE15F3">
        <w:rPr>
          <w:rFonts w:hint="eastAsia"/>
          <w:color w:val="333333"/>
          <w:szCs w:val="21"/>
        </w:rPr>
        <w:t>密度：株</w:t>
      </w:r>
      <w:r w:rsidRPr="00DE15F3">
        <w:rPr>
          <w:rFonts w:hint="eastAsia"/>
          <w:color w:val="333333"/>
          <w:szCs w:val="21"/>
        </w:rPr>
        <w:t>/h</w:t>
      </w:r>
      <w:r w:rsidRPr="00DE15F3">
        <w:rPr>
          <w:rFonts w:asciiTheme="minorHAnsi" w:eastAsiaTheme="majorEastAsia" w:hAnsiTheme="minorHAnsi" w:cs="Arial"/>
          <w:szCs w:val="21"/>
        </w:rPr>
        <w:t>m</w:t>
      </w:r>
      <w:r w:rsidRPr="00DE15F3">
        <w:rPr>
          <w:rFonts w:asciiTheme="minorHAnsi" w:eastAsiaTheme="majorEastAsia" w:hAnsiTheme="minorHAnsi" w:cs="Arial"/>
          <w:szCs w:val="21"/>
          <w:vertAlign w:val="superscript"/>
        </w:rPr>
        <w:t>2</w:t>
      </w:r>
      <w:r w:rsidRPr="00DE15F3">
        <w:rPr>
          <w:rFonts w:hint="eastAsia"/>
          <w:color w:val="333333"/>
          <w:szCs w:val="21"/>
        </w:rPr>
        <w:t>。</w:t>
      </w:r>
    </w:p>
    <w:p w:rsidR="00C75B25" w:rsidRPr="00DE15F3" w:rsidRDefault="00C75B25" w:rsidP="00C75B25">
      <w:pPr>
        <w:shd w:val="clear" w:color="auto" w:fill="FFFFFF"/>
        <w:spacing w:line="460" w:lineRule="exact"/>
        <w:rPr>
          <w:color w:val="333333"/>
          <w:szCs w:val="21"/>
        </w:rPr>
      </w:pPr>
      <w:r w:rsidRPr="00853AD8">
        <w:rPr>
          <w:rFonts w:hint="eastAsia"/>
          <w:color w:val="333333"/>
          <w:szCs w:val="21"/>
        </w:rPr>
        <w:t>A.2.2.2</w:t>
      </w:r>
      <w:r w:rsidRPr="00DE15F3">
        <w:rPr>
          <w:rFonts w:hint="eastAsia"/>
          <w:color w:val="333333"/>
          <w:szCs w:val="21"/>
        </w:rPr>
        <w:t>基径粗增长速度：区域试验移栽成活后在第Ⅰ、Ⅲ重复小区相同方位的第二纵行第</w:t>
      </w:r>
      <w:r>
        <w:rPr>
          <w:rFonts w:hint="eastAsia"/>
          <w:color w:val="333333"/>
          <w:szCs w:val="21"/>
        </w:rPr>
        <w:t>3</w:t>
      </w:r>
      <w:r w:rsidRPr="00DE15F3">
        <w:rPr>
          <w:rFonts w:hint="eastAsia"/>
          <w:color w:val="333333"/>
          <w:szCs w:val="21"/>
        </w:rPr>
        <w:t>株起连续调查</w:t>
      </w:r>
      <w:r>
        <w:rPr>
          <w:rFonts w:hint="eastAsia"/>
          <w:color w:val="333333"/>
          <w:szCs w:val="21"/>
        </w:rPr>
        <w:t>5</w:t>
      </w:r>
      <w:r w:rsidRPr="00DE15F3">
        <w:rPr>
          <w:rFonts w:hint="eastAsia"/>
          <w:color w:val="333333"/>
          <w:szCs w:val="21"/>
        </w:rPr>
        <w:t>株（定点），</w:t>
      </w:r>
      <w:r w:rsidRPr="00DE15F3">
        <w:rPr>
          <w:rFonts w:hint="eastAsia"/>
          <w:color w:val="333333"/>
          <w:szCs w:val="21"/>
        </w:rPr>
        <w:t>10</w:t>
      </w:r>
      <w:r w:rsidRPr="00DE15F3">
        <w:rPr>
          <w:rFonts w:hint="eastAsia"/>
          <w:color w:val="333333"/>
          <w:szCs w:val="21"/>
        </w:rPr>
        <w:t>天测定一次，两个重复平均。停止生长后各品种各重复均测定取值。以</w:t>
      </w:r>
      <w:r w:rsidRPr="00DE15F3">
        <w:rPr>
          <w:rFonts w:hint="eastAsia"/>
          <w:color w:val="333333"/>
          <w:szCs w:val="21"/>
        </w:rPr>
        <w:t>cm</w:t>
      </w:r>
      <w:r w:rsidRPr="00DE15F3">
        <w:rPr>
          <w:rFonts w:hint="eastAsia"/>
          <w:color w:val="333333"/>
          <w:szCs w:val="21"/>
        </w:rPr>
        <w:t>表示。</w:t>
      </w:r>
    </w:p>
    <w:p w:rsidR="00C75B25" w:rsidRPr="00853AD8" w:rsidRDefault="00C75B25" w:rsidP="00C75B25">
      <w:pPr>
        <w:shd w:val="clear" w:color="auto" w:fill="FFFFFF"/>
        <w:spacing w:line="460" w:lineRule="exact"/>
        <w:rPr>
          <w:color w:val="333333"/>
          <w:szCs w:val="21"/>
        </w:rPr>
      </w:pPr>
      <w:r w:rsidRPr="00DE15F3">
        <w:rPr>
          <w:rFonts w:hint="eastAsia"/>
          <w:color w:val="333333"/>
          <w:szCs w:val="21"/>
        </w:rPr>
        <w:t xml:space="preserve">A.2.2.3 </w:t>
      </w:r>
      <w:r w:rsidRPr="00DE15F3">
        <w:rPr>
          <w:rFonts w:hint="eastAsia"/>
          <w:color w:val="333333"/>
          <w:szCs w:val="21"/>
        </w:rPr>
        <w:t>株高生长速度：用</w:t>
      </w:r>
      <w:r w:rsidRPr="00DE15F3">
        <w:rPr>
          <w:rFonts w:hint="eastAsia"/>
          <w:color w:val="333333"/>
          <w:szCs w:val="21"/>
        </w:rPr>
        <w:t>A.2.2.2</w:t>
      </w:r>
      <w:r w:rsidRPr="00DE15F3">
        <w:rPr>
          <w:rFonts w:hint="eastAsia"/>
          <w:color w:val="333333"/>
          <w:szCs w:val="21"/>
        </w:rPr>
        <w:t>相同的样株和同日测定。以</w:t>
      </w:r>
      <w:r w:rsidRPr="00DE15F3">
        <w:rPr>
          <w:rFonts w:hint="eastAsia"/>
          <w:color w:val="333333"/>
          <w:szCs w:val="21"/>
        </w:rPr>
        <w:t>cm</w:t>
      </w:r>
      <w:r w:rsidRPr="00DE15F3">
        <w:rPr>
          <w:rFonts w:hint="eastAsia"/>
          <w:color w:val="333333"/>
          <w:szCs w:val="21"/>
        </w:rPr>
        <w:t>表示。</w:t>
      </w:r>
    </w:p>
    <w:p w:rsidR="00C75B25" w:rsidRPr="00DE15F3" w:rsidRDefault="00C75B25" w:rsidP="00C75B25">
      <w:pPr>
        <w:shd w:val="clear" w:color="auto" w:fill="FFFFFF"/>
        <w:spacing w:line="460" w:lineRule="exact"/>
        <w:rPr>
          <w:color w:val="333333"/>
          <w:szCs w:val="21"/>
        </w:rPr>
      </w:pPr>
      <w:r w:rsidRPr="00DE15F3">
        <w:rPr>
          <w:rFonts w:hint="eastAsia"/>
          <w:color w:val="333333"/>
          <w:szCs w:val="21"/>
        </w:rPr>
        <w:t xml:space="preserve">A.2.2.4 </w:t>
      </w:r>
      <w:r w:rsidRPr="00DE15F3">
        <w:rPr>
          <w:rFonts w:hint="eastAsia"/>
          <w:color w:val="333333"/>
          <w:szCs w:val="21"/>
        </w:rPr>
        <w:t>群体整齐度：根据长势、长相情况目测，分整齐、中等、不齐</w:t>
      </w:r>
      <w:r w:rsidRPr="00DE15F3">
        <w:rPr>
          <w:rFonts w:hint="eastAsia"/>
          <w:color w:val="333333"/>
          <w:szCs w:val="21"/>
        </w:rPr>
        <w:t>3</w:t>
      </w:r>
      <w:r w:rsidRPr="00DE15F3">
        <w:rPr>
          <w:rFonts w:hint="eastAsia"/>
          <w:color w:val="333333"/>
          <w:szCs w:val="21"/>
        </w:rPr>
        <w:t>级。</w:t>
      </w:r>
    </w:p>
    <w:p w:rsidR="00C75B25" w:rsidRPr="00DE15F3" w:rsidRDefault="00C75B25" w:rsidP="00C75B25">
      <w:pPr>
        <w:shd w:val="clear" w:color="auto" w:fill="FFFFFF"/>
        <w:spacing w:line="460" w:lineRule="exact"/>
        <w:rPr>
          <w:color w:val="333333"/>
          <w:szCs w:val="21"/>
        </w:rPr>
      </w:pPr>
      <w:r w:rsidRPr="00DE15F3">
        <w:rPr>
          <w:rFonts w:hint="eastAsia"/>
          <w:color w:val="333333"/>
          <w:szCs w:val="21"/>
        </w:rPr>
        <w:t>A.2.2.5</w:t>
      </w:r>
      <w:r w:rsidRPr="00DE15F3">
        <w:rPr>
          <w:rFonts w:hint="eastAsia"/>
          <w:color w:val="333333"/>
          <w:szCs w:val="21"/>
        </w:rPr>
        <w:t>长势：生长中期目测，分繁茂、中等、差</w:t>
      </w:r>
      <w:r w:rsidRPr="00DE15F3">
        <w:rPr>
          <w:rFonts w:hint="eastAsia"/>
          <w:color w:val="333333"/>
          <w:szCs w:val="21"/>
        </w:rPr>
        <w:t>3</w:t>
      </w:r>
      <w:r w:rsidRPr="00DE15F3">
        <w:rPr>
          <w:rFonts w:hint="eastAsia"/>
          <w:color w:val="333333"/>
          <w:szCs w:val="21"/>
        </w:rPr>
        <w:t>级。</w:t>
      </w:r>
    </w:p>
    <w:p w:rsidR="00C75B25" w:rsidRPr="00DE15F3" w:rsidRDefault="00C75B25" w:rsidP="00C75B25">
      <w:pPr>
        <w:shd w:val="clear" w:color="auto" w:fill="FFFFFF"/>
        <w:spacing w:line="460" w:lineRule="exact"/>
        <w:rPr>
          <w:color w:val="333333"/>
          <w:szCs w:val="21"/>
        </w:rPr>
      </w:pPr>
      <w:r w:rsidRPr="00DE15F3">
        <w:rPr>
          <w:rFonts w:hint="eastAsia"/>
          <w:color w:val="333333"/>
          <w:szCs w:val="21"/>
        </w:rPr>
        <w:t>A.2.2.6</w:t>
      </w:r>
      <w:r w:rsidRPr="00DE15F3">
        <w:rPr>
          <w:rFonts w:hint="eastAsia"/>
          <w:color w:val="333333"/>
          <w:szCs w:val="21"/>
        </w:rPr>
        <w:t>叶色：生长中期目测，分浓绿、绿、淡绿</w:t>
      </w:r>
      <w:r w:rsidRPr="00DE15F3">
        <w:rPr>
          <w:rFonts w:hint="eastAsia"/>
          <w:color w:val="333333"/>
          <w:szCs w:val="21"/>
        </w:rPr>
        <w:t>3</w:t>
      </w:r>
      <w:r w:rsidRPr="00DE15F3">
        <w:rPr>
          <w:rFonts w:hint="eastAsia"/>
          <w:color w:val="333333"/>
          <w:szCs w:val="21"/>
        </w:rPr>
        <w:t>级。</w:t>
      </w:r>
    </w:p>
    <w:p w:rsidR="00C75B25" w:rsidRPr="00853AD8" w:rsidRDefault="00C75B25" w:rsidP="00C75B25">
      <w:pPr>
        <w:shd w:val="clear" w:color="auto" w:fill="FFFFFF"/>
        <w:spacing w:line="460" w:lineRule="exact"/>
        <w:rPr>
          <w:color w:val="333333"/>
          <w:szCs w:val="21"/>
        </w:rPr>
      </w:pPr>
      <w:r w:rsidRPr="00DE15F3">
        <w:rPr>
          <w:rFonts w:hint="eastAsia"/>
          <w:color w:val="333333"/>
          <w:szCs w:val="21"/>
        </w:rPr>
        <w:lastRenderedPageBreak/>
        <w:t>A.2.2.7</w:t>
      </w:r>
      <w:r w:rsidRPr="00DE15F3">
        <w:rPr>
          <w:rFonts w:hint="eastAsia"/>
          <w:color w:val="333333"/>
          <w:szCs w:val="21"/>
        </w:rPr>
        <w:t>叶姿：生长中期目测，分挺直、中等、披垂</w:t>
      </w:r>
      <w:r w:rsidRPr="00DE15F3">
        <w:rPr>
          <w:rFonts w:hint="eastAsia"/>
          <w:color w:val="333333"/>
          <w:szCs w:val="21"/>
        </w:rPr>
        <w:t>3</w:t>
      </w:r>
      <w:r w:rsidRPr="00DE15F3">
        <w:rPr>
          <w:rFonts w:hint="eastAsia"/>
          <w:color w:val="333333"/>
          <w:szCs w:val="21"/>
        </w:rPr>
        <w:t>级。</w:t>
      </w:r>
    </w:p>
    <w:p w:rsidR="00C75B25" w:rsidRPr="00853AD8" w:rsidRDefault="00C75B25" w:rsidP="00C75B25">
      <w:pPr>
        <w:shd w:val="clear" w:color="auto" w:fill="FFFFFF"/>
        <w:spacing w:line="460" w:lineRule="exact"/>
        <w:rPr>
          <w:color w:val="333333"/>
          <w:szCs w:val="21"/>
        </w:rPr>
      </w:pPr>
      <w:r w:rsidRPr="00853AD8">
        <w:rPr>
          <w:rFonts w:hint="eastAsia"/>
          <w:color w:val="333333"/>
          <w:szCs w:val="21"/>
        </w:rPr>
        <w:t>A.2.2.</w:t>
      </w:r>
      <w:r>
        <w:rPr>
          <w:rFonts w:hint="eastAsia"/>
          <w:color w:val="333333"/>
          <w:szCs w:val="21"/>
        </w:rPr>
        <w:t>8</w:t>
      </w:r>
      <w:r w:rsidRPr="00853AD8">
        <w:rPr>
          <w:rFonts w:hint="eastAsia"/>
          <w:color w:val="333333"/>
          <w:szCs w:val="21"/>
        </w:rPr>
        <w:t xml:space="preserve"> </w:t>
      </w:r>
      <w:r>
        <w:rPr>
          <w:rFonts w:hint="eastAsia"/>
          <w:color w:val="333333"/>
          <w:szCs w:val="21"/>
        </w:rPr>
        <w:t>穗型</w:t>
      </w:r>
      <w:r w:rsidRPr="00853AD8">
        <w:rPr>
          <w:rFonts w:hint="eastAsia"/>
          <w:color w:val="333333"/>
          <w:szCs w:val="21"/>
        </w:rPr>
        <w:t>：</w:t>
      </w:r>
      <w:r>
        <w:rPr>
          <w:rFonts w:hint="eastAsia"/>
          <w:color w:val="333333"/>
          <w:szCs w:val="21"/>
        </w:rPr>
        <w:t>分紧密、中等、松散</w:t>
      </w:r>
      <w:r>
        <w:rPr>
          <w:rFonts w:hint="eastAsia"/>
          <w:color w:val="333333"/>
          <w:szCs w:val="21"/>
        </w:rPr>
        <w:t>3</w:t>
      </w:r>
      <w:r>
        <w:rPr>
          <w:rFonts w:hint="eastAsia"/>
          <w:color w:val="333333"/>
          <w:szCs w:val="21"/>
        </w:rPr>
        <w:t>类。</w:t>
      </w:r>
    </w:p>
    <w:p w:rsidR="00C75B25" w:rsidRDefault="00C75B25" w:rsidP="00C75B25">
      <w:pPr>
        <w:shd w:val="clear" w:color="auto" w:fill="FFFFFF"/>
        <w:spacing w:line="460" w:lineRule="exact"/>
        <w:rPr>
          <w:color w:val="333333"/>
          <w:szCs w:val="21"/>
        </w:rPr>
      </w:pPr>
      <w:r w:rsidRPr="00853AD8">
        <w:rPr>
          <w:rFonts w:hint="eastAsia"/>
          <w:color w:val="333333"/>
          <w:szCs w:val="21"/>
        </w:rPr>
        <w:t>A.2.2.</w:t>
      </w:r>
      <w:r>
        <w:rPr>
          <w:rFonts w:hint="eastAsia"/>
          <w:color w:val="333333"/>
          <w:szCs w:val="21"/>
        </w:rPr>
        <w:t>9</w:t>
      </w:r>
      <w:r w:rsidRPr="00853AD8">
        <w:rPr>
          <w:rFonts w:hint="eastAsia"/>
          <w:color w:val="333333"/>
          <w:szCs w:val="21"/>
        </w:rPr>
        <w:t xml:space="preserve"> </w:t>
      </w:r>
      <w:r>
        <w:rPr>
          <w:rFonts w:hint="eastAsia"/>
          <w:color w:val="333333"/>
          <w:szCs w:val="21"/>
        </w:rPr>
        <w:t>果实颜色</w:t>
      </w:r>
      <w:r w:rsidRPr="00853AD8">
        <w:rPr>
          <w:rFonts w:hint="eastAsia"/>
          <w:color w:val="333333"/>
          <w:szCs w:val="21"/>
        </w:rPr>
        <w:t>：</w:t>
      </w:r>
      <w:r>
        <w:rPr>
          <w:rFonts w:hint="eastAsia"/>
          <w:color w:val="333333"/>
          <w:szCs w:val="21"/>
        </w:rPr>
        <w:t>分绿褐、黄褐、红褐</w:t>
      </w:r>
      <w:r>
        <w:rPr>
          <w:rFonts w:hint="eastAsia"/>
          <w:color w:val="333333"/>
          <w:szCs w:val="21"/>
        </w:rPr>
        <w:t>3</w:t>
      </w:r>
      <w:r>
        <w:rPr>
          <w:rFonts w:hint="eastAsia"/>
          <w:color w:val="333333"/>
          <w:szCs w:val="21"/>
        </w:rPr>
        <w:t>类。</w:t>
      </w:r>
    </w:p>
    <w:p w:rsidR="00C75B25" w:rsidRDefault="00C75B25" w:rsidP="00C75B25">
      <w:pPr>
        <w:shd w:val="clear" w:color="auto" w:fill="FFFFFF"/>
        <w:spacing w:line="460" w:lineRule="exact"/>
        <w:rPr>
          <w:color w:val="333333"/>
          <w:szCs w:val="21"/>
        </w:rPr>
      </w:pPr>
      <w:r w:rsidRPr="00853AD8">
        <w:rPr>
          <w:rFonts w:hint="eastAsia"/>
          <w:color w:val="333333"/>
          <w:szCs w:val="21"/>
        </w:rPr>
        <w:t>A.2.2.1</w:t>
      </w:r>
      <w:r>
        <w:rPr>
          <w:rFonts w:hint="eastAsia"/>
          <w:color w:val="333333"/>
          <w:szCs w:val="21"/>
        </w:rPr>
        <w:t>0</w:t>
      </w:r>
      <w:r w:rsidRPr="00853AD8">
        <w:rPr>
          <w:rFonts w:hint="eastAsia"/>
          <w:color w:val="333333"/>
          <w:szCs w:val="21"/>
        </w:rPr>
        <w:t xml:space="preserve"> </w:t>
      </w:r>
      <w:r w:rsidRPr="00853AD8">
        <w:rPr>
          <w:rFonts w:hint="eastAsia"/>
          <w:color w:val="333333"/>
          <w:szCs w:val="21"/>
        </w:rPr>
        <w:t>落粒性：成熟期用手轻捻</w:t>
      </w:r>
      <w:r>
        <w:rPr>
          <w:rFonts w:hint="eastAsia"/>
          <w:color w:val="333333"/>
          <w:szCs w:val="21"/>
        </w:rPr>
        <w:t>果穗</w:t>
      </w:r>
      <w:r w:rsidRPr="00853AD8">
        <w:rPr>
          <w:rFonts w:hint="eastAsia"/>
          <w:color w:val="333333"/>
          <w:szCs w:val="21"/>
        </w:rPr>
        <w:t>，视脱粒难易程度分难、中、易</w:t>
      </w:r>
      <w:r w:rsidRPr="00853AD8">
        <w:rPr>
          <w:rFonts w:hint="eastAsia"/>
          <w:color w:val="333333"/>
          <w:szCs w:val="21"/>
        </w:rPr>
        <w:t>3</w:t>
      </w:r>
      <w:r w:rsidRPr="00853AD8">
        <w:rPr>
          <w:rFonts w:hint="eastAsia"/>
          <w:color w:val="333333"/>
          <w:szCs w:val="21"/>
        </w:rPr>
        <w:t>级。难：不掉粒或极少掉粒；中：部分掉粒；易：掉粒多或有一定的田间落粒。</w:t>
      </w:r>
    </w:p>
    <w:p w:rsidR="00C75B25" w:rsidRPr="00853AD8" w:rsidRDefault="00C75B25" w:rsidP="00C75B25">
      <w:pPr>
        <w:shd w:val="clear" w:color="auto" w:fill="FFFFFF"/>
        <w:spacing w:line="460" w:lineRule="exact"/>
        <w:rPr>
          <w:color w:val="333333"/>
          <w:szCs w:val="21"/>
        </w:rPr>
      </w:pPr>
      <w:r w:rsidRPr="00853AD8">
        <w:rPr>
          <w:rFonts w:hint="eastAsia"/>
          <w:color w:val="333333"/>
          <w:szCs w:val="21"/>
        </w:rPr>
        <w:t>A.2.2.1</w:t>
      </w:r>
      <w:r>
        <w:rPr>
          <w:rFonts w:hint="eastAsia"/>
          <w:color w:val="333333"/>
          <w:szCs w:val="21"/>
        </w:rPr>
        <w:t>1</w:t>
      </w:r>
      <w:r>
        <w:rPr>
          <w:rFonts w:hint="eastAsia"/>
          <w:color w:val="333333"/>
          <w:szCs w:val="21"/>
        </w:rPr>
        <w:t>株穗数：</w:t>
      </w:r>
      <w:r w:rsidRPr="00DE15F3">
        <w:rPr>
          <w:rFonts w:hint="eastAsia"/>
          <w:color w:val="333333"/>
          <w:szCs w:val="21"/>
        </w:rPr>
        <w:t>用</w:t>
      </w:r>
      <w:r w:rsidRPr="00DE15F3">
        <w:rPr>
          <w:rFonts w:hint="eastAsia"/>
          <w:color w:val="333333"/>
          <w:szCs w:val="21"/>
        </w:rPr>
        <w:t>A.2.2.2</w:t>
      </w:r>
      <w:r w:rsidRPr="00DE15F3">
        <w:rPr>
          <w:rFonts w:hint="eastAsia"/>
          <w:color w:val="333333"/>
          <w:szCs w:val="21"/>
        </w:rPr>
        <w:t>相同的样株</w:t>
      </w:r>
      <w:r>
        <w:rPr>
          <w:rFonts w:hint="eastAsia"/>
          <w:color w:val="333333"/>
          <w:szCs w:val="21"/>
        </w:rPr>
        <w:t>，</w:t>
      </w:r>
      <w:r w:rsidRPr="00853AD8">
        <w:rPr>
          <w:rFonts w:hint="eastAsia"/>
          <w:color w:val="333333"/>
          <w:szCs w:val="21"/>
        </w:rPr>
        <w:t>收获前</w:t>
      </w:r>
      <w:r w:rsidRPr="00853AD8">
        <w:rPr>
          <w:rFonts w:hint="eastAsia"/>
          <w:color w:val="333333"/>
          <w:szCs w:val="21"/>
        </w:rPr>
        <w:t>1</w:t>
      </w:r>
      <w:r w:rsidRPr="00853AD8">
        <w:rPr>
          <w:rFonts w:hint="eastAsia"/>
          <w:color w:val="333333"/>
          <w:szCs w:val="21"/>
        </w:rPr>
        <w:t>天</w:t>
      </w:r>
      <w:r w:rsidRPr="00853AD8">
        <w:rPr>
          <w:rFonts w:hint="eastAsia"/>
          <w:color w:val="333333"/>
          <w:szCs w:val="21"/>
        </w:rPr>
        <w:t>~2</w:t>
      </w:r>
      <w:r w:rsidRPr="00853AD8">
        <w:rPr>
          <w:rFonts w:hint="eastAsia"/>
          <w:color w:val="333333"/>
          <w:szCs w:val="21"/>
        </w:rPr>
        <w:t>天，每品种取有代表性的植株</w:t>
      </w:r>
      <w:r>
        <w:rPr>
          <w:rFonts w:hint="eastAsia"/>
          <w:color w:val="333333"/>
          <w:szCs w:val="21"/>
        </w:rPr>
        <w:t>5</w:t>
      </w:r>
      <w:r>
        <w:rPr>
          <w:rFonts w:hint="eastAsia"/>
          <w:color w:val="333333"/>
          <w:szCs w:val="21"/>
        </w:rPr>
        <w:t>株</w:t>
      </w:r>
      <w:r w:rsidRPr="00853AD8">
        <w:rPr>
          <w:rFonts w:hint="eastAsia"/>
          <w:color w:val="333333"/>
          <w:szCs w:val="21"/>
        </w:rPr>
        <w:t>，</w:t>
      </w:r>
      <w:r>
        <w:rPr>
          <w:rFonts w:hint="eastAsia"/>
          <w:color w:val="333333"/>
          <w:szCs w:val="21"/>
        </w:rPr>
        <w:t>数每株果穗数。另每株取一穗（共</w:t>
      </w:r>
      <w:r>
        <w:rPr>
          <w:rFonts w:hint="eastAsia"/>
          <w:color w:val="333333"/>
          <w:szCs w:val="21"/>
        </w:rPr>
        <w:t>5</w:t>
      </w:r>
      <w:r>
        <w:rPr>
          <w:rFonts w:hint="eastAsia"/>
          <w:color w:val="333333"/>
          <w:szCs w:val="21"/>
        </w:rPr>
        <w:t>穗）</w:t>
      </w:r>
      <w:r w:rsidRPr="00853AD8">
        <w:rPr>
          <w:rFonts w:hint="eastAsia"/>
          <w:color w:val="333333"/>
          <w:szCs w:val="21"/>
        </w:rPr>
        <w:t>作为室内考查穗部性状的样本。</w:t>
      </w:r>
    </w:p>
    <w:p w:rsidR="00C75B25" w:rsidRPr="00853AD8" w:rsidRDefault="00C75B25" w:rsidP="00C75B25">
      <w:pPr>
        <w:shd w:val="clear" w:color="auto" w:fill="FFFFFF"/>
        <w:spacing w:line="460" w:lineRule="exact"/>
        <w:rPr>
          <w:color w:val="333333"/>
          <w:szCs w:val="21"/>
        </w:rPr>
      </w:pPr>
      <w:r>
        <w:rPr>
          <w:rFonts w:hint="eastAsia"/>
          <w:color w:val="333333"/>
          <w:szCs w:val="21"/>
        </w:rPr>
        <w:t>A.2.2.12</w:t>
      </w:r>
      <w:r w:rsidRPr="00853AD8">
        <w:rPr>
          <w:rFonts w:hint="eastAsia"/>
          <w:color w:val="333333"/>
          <w:szCs w:val="21"/>
        </w:rPr>
        <w:t xml:space="preserve"> </w:t>
      </w:r>
      <w:r w:rsidRPr="00853AD8">
        <w:rPr>
          <w:rFonts w:hint="eastAsia"/>
          <w:color w:val="333333"/>
          <w:szCs w:val="21"/>
        </w:rPr>
        <w:t>穗长：</w:t>
      </w:r>
      <w:r>
        <w:rPr>
          <w:rFonts w:hint="eastAsia"/>
          <w:color w:val="333333"/>
          <w:szCs w:val="21"/>
        </w:rPr>
        <w:t>小</w:t>
      </w:r>
      <w:r w:rsidRPr="00853AD8">
        <w:rPr>
          <w:rFonts w:hint="eastAsia"/>
          <w:color w:val="333333"/>
          <w:szCs w:val="21"/>
        </w:rPr>
        <w:t>穗</w:t>
      </w:r>
      <w:r>
        <w:rPr>
          <w:rFonts w:hint="eastAsia"/>
          <w:color w:val="333333"/>
          <w:szCs w:val="21"/>
        </w:rPr>
        <w:t>分枝</w:t>
      </w:r>
      <w:r w:rsidRPr="00853AD8">
        <w:rPr>
          <w:rFonts w:hint="eastAsia"/>
          <w:color w:val="333333"/>
          <w:szCs w:val="21"/>
        </w:rPr>
        <w:t>至穗顶的长度，取</w:t>
      </w:r>
      <w:r w:rsidRPr="00853AD8">
        <w:rPr>
          <w:rFonts w:hint="eastAsia"/>
          <w:color w:val="333333"/>
          <w:szCs w:val="21"/>
        </w:rPr>
        <w:t>5</w:t>
      </w:r>
      <w:r>
        <w:rPr>
          <w:rFonts w:hint="eastAsia"/>
          <w:color w:val="333333"/>
          <w:szCs w:val="21"/>
        </w:rPr>
        <w:t>穗</w:t>
      </w:r>
      <w:r w:rsidRPr="00853AD8">
        <w:rPr>
          <w:rFonts w:hint="eastAsia"/>
          <w:color w:val="333333"/>
          <w:szCs w:val="21"/>
        </w:rPr>
        <w:t>的平均数，保留</w:t>
      </w:r>
      <w:r w:rsidRPr="00853AD8">
        <w:rPr>
          <w:rFonts w:hint="eastAsia"/>
          <w:color w:val="333333"/>
          <w:szCs w:val="21"/>
        </w:rPr>
        <w:t>1</w:t>
      </w:r>
      <w:r w:rsidRPr="00853AD8">
        <w:rPr>
          <w:rFonts w:hint="eastAsia"/>
          <w:color w:val="333333"/>
          <w:szCs w:val="21"/>
        </w:rPr>
        <w:t>位小数。</w:t>
      </w:r>
    </w:p>
    <w:p w:rsidR="00C75B25" w:rsidRPr="00853AD8" w:rsidRDefault="00C75B25" w:rsidP="00C75B25">
      <w:pPr>
        <w:shd w:val="clear" w:color="auto" w:fill="FFFFFF"/>
        <w:spacing w:line="460" w:lineRule="exact"/>
        <w:rPr>
          <w:color w:val="333333"/>
          <w:szCs w:val="21"/>
        </w:rPr>
      </w:pPr>
      <w:r w:rsidRPr="00853AD8">
        <w:rPr>
          <w:rFonts w:hint="eastAsia"/>
          <w:color w:val="333333"/>
          <w:szCs w:val="21"/>
        </w:rPr>
        <w:t>A.2.2.1</w:t>
      </w:r>
      <w:r>
        <w:rPr>
          <w:rFonts w:hint="eastAsia"/>
          <w:color w:val="333333"/>
          <w:szCs w:val="21"/>
        </w:rPr>
        <w:t>3</w:t>
      </w:r>
      <w:r w:rsidRPr="00853AD8">
        <w:rPr>
          <w:rFonts w:hint="eastAsia"/>
          <w:color w:val="333333"/>
          <w:szCs w:val="21"/>
        </w:rPr>
        <w:t xml:space="preserve"> </w:t>
      </w:r>
      <w:r w:rsidRPr="00853AD8">
        <w:rPr>
          <w:rFonts w:hint="eastAsia"/>
          <w:color w:val="333333"/>
          <w:szCs w:val="21"/>
        </w:rPr>
        <w:t>每穗实粒数：</w:t>
      </w:r>
      <w:r w:rsidRPr="00853AD8">
        <w:rPr>
          <w:rFonts w:hint="eastAsia"/>
          <w:color w:val="333333"/>
          <w:szCs w:val="21"/>
        </w:rPr>
        <w:t>5</w:t>
      </w:r>
      <w:r>
        <w:rPr>
          <w:rFonts w:hint="eastAsia"/>
          <w:color w:val="333333"/>
          <w:szCs w:val="21"/>
        </w:rPr>
        <w:t>穗</w:t>
      </w:r>
      <w:r w:rsidRPr="00853AD8">
        <w:rPr>
          <w:rFonts w:hint="eastAsia"/>
          <w:color w:val="333333"/>
          <w:szCs w:val="21"/>
        </w:rPr>
        <w:t>总粒数</w:t>
      </w:r>
      <w:r w:rsidRPr="00853AD8">
        <w:rPr>
          <w:rFonts w:hint="eastAsia"/>
          <w:color w:val="333333"/>
          <w:szCs w:val="21"/>
        </w:rPr>
        <w:t>/5</w:t>
      </w:r>
      <w:r w:rsidRPr="00853AD8">
        <w:rPr>
          <w:rFonts w:hint="eastAsia"/>
          <w:color w:val="333333"/>
          <w:szCs w:val="21"/>
        </w:rPr>
        <w:t>穗，保留</w:t>
      </w:r>
      <w:r w:rsidRPr="00853AD8">
        <w:rPr>
          <w:rFonts w:hint="eastAsia"/>
          <w:color w:val="333333"/>
          <w:szCs w:val="21"/>
        </w:rPr>
        <w:t>1</w:t>
      </w:r>
      <w:r w:rsidRPr="00853AD8">
        <w:rPr>
          <w:rFonts w:hint="eastAsia"/>
          <w:color w:val="333333"/>
          <w:szCs w:val="21"/>
        </w:rPr>
        <w:t>位小数。</w:t>
      </w:r>
    </w:p>
    <w:p w:rsidR="00C75B25" w:rsidRPr="00853AD8" w:rsidRDefault="00C75B25" w:rsidP="00C75B25">
      <w:pPr>
        <w:shd w:val="clear" w:color="auto" w:fill="FFFFFF"/>
        <w:spacing w:line="460" w:lineRule="exact"/>
        <w:rPr>
          <w:color w:val="333333"/>
          <w:szCs w:val="21"/>
        </w:rPr>
      </w:pPr>
      <w:r w:rsidRPr="00853AD8">
        <w:rPr>
          <w:rFonts w:hint="eastAsia"/>
          <w:color w:val="333333"/>
          <w:szCs w:val="21"/>
        </w:rPr>
        <w:t>A.2.2.</w:t>
      </w:r>
      <w:r>
        <w:rPr>
          <w:rFonts w:hint="eastAsia"/>
          <w:color w:val="333333"/>
          <w:szCs w:val="21"/>
        </w:rPr>
        <w:t>14</w:t>
      </w:r>
      <w:r w:rsidRPr="00853AD8">
        <w:rPr>
          <w:rFonts w:hint="eastAsia"/>
          <w:color w:val="333333"/>
          <w:szCs w:val="21"/>
        </w:rPr>
        <w:t>千粒重：在考种后晒干的实粒中，每品种各随机取两个</w:t>
      </w:r>
      <w:r w:rsidRPr="00853AD8">
        <w:rPr>
          <w:rFonts w:hint="eastAsia"/>
          <w:color w:val="333333"/>
          <w:szCs w:val="21"/>
        </w:rPr>
        <w:t>1000</w:t>
      </w:r>
      <w:r w:rsidRPr="00853AD8">
        <w:rPr>
          <w:rFonts w:hint="eastAsia"/>
          <w:color w:val="333333"/>
          <w:szCs w:val="21"/>
        </w:rPr>
        <w:t>粒分别称重，其差值不大于其平均值的</w:t>
      </w:r>
      <w:r w:rsidRPr="00853AD8">
        <w:rPr>
          <w:rFonts w:hint="eastAsia"/>
          <w:color w:val="333333"/>
          <w:szCs w:val="21"/>
        </w:rPr>
        <w:t>3%</w:t>
      </w:r>
      <w:r w:rsidRPr="00853AD8">
        <w:rPr>
          <w:rFonts w:hint="eastAsia"/>
          <w:color w:val="333333"/>
          <w:szCs w:val="21"/>
        </w:rPr>
        <w:t>，取两个重复的平均值，以克表示，保留</w:t>
      </w:r>
      <w:r w:rsidRPr="00853AD8">
        <w:rPr>
          <w:rFonts w:hint="eastAsia"/>
          <w:color w:val="333333"/>
          <w:szCs w:val="21"/>
        </w:rPr>
        <w:t>1</w:t>
      </w:r>
      <w:r w:rsidRPr="00853AD8">
        <w:rPr>
          <w:rFonts w:hint="eastAsia"/>
          <w:color w:val="333333"/>
          <w:szCs w:val="21"/>
        </w:rPr>
        <w:t>位小数。</w:t>
      </w:r>
    </w:p>
    <w:p w:rsidR="00C75B25" w:rsidRPr="00853AD8" w:rsidRDefault="00C75B25" w:rsidP="00C75B25">
      <w:pPr>
        <w:shd w:val="clear" w:color="auto" w:fill="FFFFFF"/>
        <w:spacing w:line="460" w:lineRule="exact"/>
        <w:rPr>
          <w:color w:val="333333"/>
          <w:szCs w:val="21"/>
        </w:rPr>
      </w:pPr>
      <w:r w:rsidRPr="00853AD8">
        <w:rPr>
          <w:rFonts w:hint="eastAsia"/>
          <w:color w:val="333333"/>
          <w:szCs w:val="21"/>
        </w:rPr>
        <w:t xml:space="preserve">A.2.3 </w:t>
      </w:r>
      <w:r w:rsidRPr="00853AD8">
        <w:rPr>
          <w:rFonts w:hint="eastAsia"/>
          <w:color w:val="333333"/>
          <w:szCs w:val="21"/>
        </w:rPr>
        <w:t>抗病虫性：记录各品种病害及虫害田间发生情况，分无、轻、中、重</w:t>
      </w:r>
      <w:r w:rsidRPr="00853AD8">
        <w:rPr>
          <w:rFonts w:hint="eastAsia"/>
          <w:color w:val="333333"/>
          <w:szCs w:val="21"/>
        </w:rPr>
        <w:t>4</w:t>
      </w:r>
      <w:r w:rsidRPr="00853AD8">
        <w:rPr>
          <w:rFonts w:hint="eastAsia"/>
          <w:color w:val="333333"/>
          <w:szCs w:val="21"/>
        </w:rPr>
        <w:t>级记载</w:t>
      </w:r>
      <w:r>
        <w:rPr>
          <w:rFonts w:hint="eastAsia"/>
          <w:color w:val="333333"/>
          <w:szCs w:val="21"/>
        </w:rPr>
        <w:t>。</w:t>
      </w:r>
    </w:p>
    <w:p w:rsidR="00C75B25" w:rsidRPr="00853AD8" w:rsidRDefault="00C75B25" w:rsidP="00C75B25">
      <w:pPr>
        <w:shd w:val="clear" w:color="auto" w:fill="FFFFFF"/>
        <w:spacing w:line="460" w:lineRule="exact"/>
        <w:rPr>
          <w:color w:val="333333"/>
          <w:szCs w:val="21"/>
        </w:rPr>
      </w:pPr>
      <w:r w:rsidRPr="00853AD8">
        <w:rPr>
          <w:rFonts w:hint="eastAsia"/>
          <w:color w:val="333333"/>
          <w:szCs w:val="21"/>
        </w:rPr>
        <w:t xml:space="preserve">A.2.4 </w:t>
      </w:r>
      <w:r>
        <w:rPr>
          <w:rFonts w:hint="eastAsia"/>
          <w:color w:val="333333"/>
          <w:szCs w:val="21"/>
        </w:rPr>
        <w:t>果实</w:t>
      </w:r>
      <w:r w:rsidRPr="00853AD8">
        <w:rPr>
          <w:rFonts w:hint="eastAsia"/>
          <w:color w:val="333333"/>
          <w:szCs w:val="21"/>
        </w:rPr>
        <w:t>产量</w:t>
      </w:r>
    </w:p>
    <w:p w:rsidR="00C75B25" w:rsidRPr="00853AD8" w:rsidRDefault="00C75B25" w:rsidP="00C75B25">
      <w:pPr>
        <w:shd w:val="clear" w:color="auto" w:fill="FFFFFF"/>
        <w:spacing w:line="460" w:lineRule="exact"/>
        <w:rPr>
          <w:color w:val="333333"/>
          <w:szCs w:val="21"/>
        </w:rPr>
      </w:pPr>
      <w:r w:rsidRPr="00853AD8">
        <w:rPr>
          <w:rFonts w:hint="eastAsia"/>
          <w:color w:val="333333"/>
          <w:szCs w:val="21"/>
        </w:rPr>
        <w:t xml:space="preserve">A.2.4.1 </w:t>
      </w:r>
      <w:r w:rsidRPr="00853AD8">
        <w:rPr>
          <w:rFonts w:hint="eastAsia"/>
          <w:color w:val="333333"/>
          <w:szCs w:val="21"/>
        </w:rPr>
        <w:t>产量测定：分区单收、晒干、扬净、称重后，测定含水量，并按</w:t>
      </w:r>
      <w:r w:rsidRPr="00853AD8">
        <w:rPr>
          <w:rFonts w:hint="eastAsia"/>
          <w:color w:val="333333"/>
          <w:szCs w:val="21"/>
        </w:rPr>
        <w:t>1</w:t>
      </w:r>
      <w:r>
        <w:rPr>
          <w:rFonts w:hint="eastAsia"/>
          <w:color w:val="333333"/>
          <w:szCs w:val="21"/>
        </w:rPr>
        <w:t>2</w:t>
      </w:r>
      <w:r w:rsidRPr="00853AD8">
        <w:rPr>
          <w:rFonts w:hint="eastAsia"/>
          <w:color w:val="333333"/>
          <w:szCs w:val="21"/>
        </w:rPr>
        <w:t>.5%</w:t>
      </w:r>
      <w:r w:rsidRPr="00853AD8">
        <w:rPr>
          <w:rFonts w:hint="eastAsia"/>
          <w:color w:val="333333"/>
          <w:szCs w:val="21"/>
        </w:rPr>
        <w:t>的标准含水量折算小区产量，以千克表示，保留</w:t>
      </w:r>
      <w:r w:rsidRPr="00853AD8">
        <w:rPr>
          <w:rFonts w:hint="eastAsia"/>
          <w:color w:val="333333"/>
          <w:szCs w:val="21"/>
        </w:rPr>
        <w:t>2</w:t>
      </w:r>
      <w:r w:rsidRPr="00853AD8">
        <w:rPr>
          <w:rFonts w:hint="eastAsia"/>
          <w:color w:val="333333"/>
          <w:szCs w:val="21"/>
        </w:rPr>
        <w:t>位小数。按品种折算每公顷产量，以千克每公顷表示，保留</w:t>
      </w:r>
      <w:r w:rsidRPr="00853AD8">
        <w:rPr>
          <w:rFonts w:hint="eastAsia"/>
          <w:color w:val="333333"/>
          <w:szCs w:val="21"/>
        </w:rPr>
        <w:t>1</w:t>
      </w:r>
      <w:r w:rsidRPr="00853AD8">
        <w:rPr>
          <w:rFonts w:hint="eastAsia"/>
          <w:color w:val="333333"/>
          <w:szCs w:val="21"/>
        </w:rPr>
        <w:t>位小数。</w:t>
      </w:r>
    </w:p>
    <w:p w:rsidR="00C75B25" w:rsidRPr="00853AD8" w:rsidRDefault="00C75B25" w:rsidP="00C75B25">
      <w:pPr>
        <w:widowControl/>
        <w:shd w:val="clear" w:color="auto" w:fill="FFFFFF"/>
        <w:spacing w:line="460" w:lineRule="exact"/>
        <w:jc w:val="left"/>
        <w:rPr>
          <w:rFonts w:ascii="宋体" w:hAnsi="宋体" w:cs="宋体"/>
          <w:color w:val="333333"/>
          <w:kern w:val="0"/>
          <w:szCs w:val="21"/>
        </w:rPr>
      </w:pPr>
      <w:r w:rsidRPr="00853AD8">
        <w:rPr>
          <w:rFonts w:ascii="宋体" w:hAnsi="宋体" w:cs="宋体" w:hint="eastAsia"/>
          <w:color w:val="333333"/>
          <w:kern w:val="0"/>
          <w:szCs w:val="21"/>
        </w:rPr>
        <w:t>A.2.4.2 产量分析：计算各试验品种比对照品种的增产百分率。并作方差分析，采用采用新复极差法（SSR）或最小显著差数法（LSD）比较品种间的差异显著性。</w:t>
      </w:r>
    </w:p>
    <w:p w:rsidR="00C75B25" w:rsidRPr="00853AD8" w:rsidRDefault="00C75B25" w:rsidP="00C75B25">
      <w:pPr>
        <w:widowControl/>
        <w:shd w:val="clear" w:color="auto" w:fill="FFFFFF"/>
        <w:spacing w:line="460" w:lineRule="exact"/>
        <w:jc w:val="left"/>
        <w:rPr>
          <w:rFonts w:ascii="宋体" w:hAnsi="宋体" w:cs="宋体"/>
          <w:color w:val="333333"/>
          <w:kern w:val="0"/>
          <w:szCs w:val="21"/>
        </w:rPr>
      </w:pPr>
      <w:r w:rsidRPr="00853AD8">
        <w:rPr>
          <w:rFonts w:ascii="宋体" w:hAnsi="宋体" w:cs="宋体" w:hint="eastAsia"/>
          <w:color w:val="333333"/>
          <w:kern w:val="0"/>
          <w:szCs w:val="21"/>
        </w:rPr>
        <w:t xml:space="preserve">A.2.5 </w:t>
      </w:r>
      <w:r>
        <w:rPr>
          <w:rFonts w:ascii="宋体" w:hAnsi="宋体" w:cs="宋体" w:hint="eastAsia"/>
          <w:color w:val="333333"/>
          <w:kern w:val="0"/>
          <w:szCs w:val="21"/>
        </w:rPr>
        <w:t>品</w:t>
      </w:r>
      <w:r w:rsidRPr="00853AD8">
        <w:rPr>
          <w:rFonts w:ascii="宋体" w:hAnsi="宋体" w:cs="宋体" w:hint="eastAsia"/>
          <w:color w:val="333333"/>
          <w:kern w:val="0"/>
          <w:szCs w:val="21"/>
        </w:rPr>
        <w:t>质：对品种</w:t>
      </w:r>
      <w:r>
        <w:rPr>
          <w:rFonts w:ascii="宋体" w:hAnsi="宋体" w:cs="宋体" w:hint="eastAsia"/>
          <w:color w:val="333333"/>
          <w:kern w:val="0"/>
          <w:szCs w:val="21"/>
        </w:rPr>
        <w:t>果穗的油</w:t>
      </w:r>
      <w:r w:rsidRPr="00853AD8">
        <w:rPr>
          <w:rFonts w:ascii="宋体" w:hAnsi="宋体" w:cs="宋体" w:hint="eastAsia"/>
          <w:color w:val="333333"/>
          <w:kern w:val="0"/>
          <w:szCs w:val="21"/>
        </w:rPr>
        <w:t>质指标进行检测，方法与标准按GB/T 17891执行。</w:t>
      </w:r>
    </w:p>
    <w:p w:rsidR="00C75B25" w:rsidRPr="00282CBE" w:rsidRDefault="00C75B25" w:rsidP="00C75B25">
      <w:pPr>
        <w:widowControl/>
        <w:shd w:val="clear" w:color="auto" w:fill="FFFFFF"/>
        <w:spacing w:line="460" w:lineRule="exact"/>
        <w:jc w:val="left"/>
        <w:rPr>
          <w:rFonts w:ascii="黑体" w:eastAsia="黑体" w:hAnsi="黑体" w:cs="宋体"/>
          <w:b/>
          <w:color w:val="333333"/>
          <w:kern w:val="0"/>
          <w:szCs w:val="21"/>
        </w:rPr>
      </w:pPr>
      <w:r w:rsidRPr="00282CBE">
        <w:rPr>
          <w:rFonts w:ascii="黑体" w:eastAsia="黑体" w:hAnsi="黑体" w:cs="宋体" w:hint="eastAsia"/>
          <w:b/>
          <w:color w:val="333333"/>
          <w:kern w:val="0"/>
          <w:szCs w:val="21"/>
        </w:rPr>
        <w:t>A.3 品种评价</w:t>
      </w:r>
    </w:p>
    <w:p w:rsidR="00C75B25" w:rsidRPr="00853AD8" w:rsidRDefault="00C75B25" w:rsidP="00C75B25">
      <w:pPr>
        <w:widowControl/>
        <w:shd w:val="clear" w:color="auto" w:fill="FFFFFF"/>
        <w:spacing w:line="460" w:lineRule="exact"/>
        <w:ind w:firstLineChars="200" w:firstLine="420"/>
        <w:jc w:val="left"/>
        <w:rPr>
          <w:rFonts w:ascii="宋体" w:hAnsi="宋体" w:cs="宋体"/>
          <w:color w:val="333333"/>
          <w:kern w:val="0"/>
          <w:szCs w:val="21"/>
        </w:rPr>
      </w:pPr>
      <w:r w:rsidRPr="00853AD8">
        <w:rPr>
          <w:rFonts w:ascii="宋体" w:hAnsi="宋体" w:cs="宋体" w:hint="eastAsia"/>
          <w:color w:val="333333"/>
          <w:kern w:val="0"/>
          <w:szCs w:val="21"/>
        </w:rPr>
        <w:t>根据品种在本试验点的产量、生育期、抗性、</w:t>
      </w:r>
      <w:r>
        <w:rPr>
          <w:rFonts w:ascii="宋体" w:hAnsi="宋体" w:cs="宋体" w:hint="eastAsia"/>
          <w:color w:val="333333"/>
          <w:kern w:val="0"/>
          <w:szCs w:val="21"/>
        </w:rPr>
        <w:t>品</w:t>
      </w:r>
      <w:r w:rsidRPr="00853AD8">
        <w:rPr>
          <w:rFonts w:ascii="宋体" w:hAnsi="宋体" w:cs="宋体" w:hint="eastAsia"/>
          <w:color w:val="333333"/>
          <w:kern w:val="0"/>
          <w:szCs w:val="21"/>
        </w:rPr>
        <w:t>质及其他主要性状的表现，对品种作出简要评价。</w:t>
      </w:r>
    </w:p>
    <w:p w:rsidR="00C75B25" w:rsidRPr="00853AD8" w:rsidRDefault="00C75B25" w:rsidP="00C75B25">
      <w:pPr>
        <w:spacing w:line="460" w:lineRule="exact"/>
        <w:rPr>
          <w:szCs w:val="21"/>
        </w:rPr>
      </w:pPr>
    </w:p>
    <w:p w:rsidR="00C75B25" w:rsidRPr="00853AD8" w:rsidRDefault="00C75B25" w:rsidP="00C75B25">
      <w:pPr>
        <w:spacing w:line="460" w:lineRule="exact"/>
        <w:rPr>
          <w:szCs w:val="21"/>
        </w:rPr>
      </w:pPr>
    </w:p>
    <w:p w:rsidR="00C75B25" w:rsidRPr="00853AD8" w:rsidRDefault="00C75B25" w:rsidP="00C75B25">
      <w:pPr>
        <w:spacing w:line="460" w:lineRule="exact"/>
        <w:rPr>
          <w:szCs w:val="21"/>
        </w:rPr>
      </w:pPr>
    </w:p>
    <w:p w:rsidR="00234A94" w:rsidRPr="00C75B25" w:rsidRDefault="00234A94"/>
    <w:sectPr w:rsidR="00234A94" w:rsidRPr="00C75B25" w:rsidSect="00B53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A54" w:rsidRDefault="00D76A54" w:rsidP="006A361A">
      <w:r>
        <w:separator/>
      </w:r>
    </w:p>
  </w:endnote>
  <w:endnote w:type="continuationSeparator" w:id="0">
    <w:p w:rsidR="00D76A54" w:rsidRDefault="00D76A54" w:rsidP="006A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A54" w:rsidRDefault="00D76A54" w:rsidP="006A361A">
      <w:r>
        <w:separator/>
      </w:r>
    </w:p>
  </w:footnote>
  <w:footnote w:type="continuationSeparator" w:id="0">
    <w:p w:rsidR="00D76A54" w:rsidRDefault="00D76A54" w:rsidP="006A3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5B25"/>
    <w:rsid w:val="00234A94"/>
    <w:rsid w:val="006A361A"/>
    <w:rsid w:val="00C75B25"/>
    <w:rsid w:val="00D7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B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段 Char"/>
    <w:link w:val="a3"/>
    <w:locked/>
    <w:rsid w:val="00C75B25"/>
    <w:rPr>
      <w:rFonts w:ascii="宋体" w:eastAsia="宋体" w:hAnsi="Times New Roman" w:cs="Times New Roman"/>
      <w:noProof/>
      <w:kern w:val="0"/>
      <w:szCs w:val="20"/>
    </w:rPr>
  </w:style>
  <w:style w:type="paragraph" w:customStyle="1" w:styleId="a3">
    <w:name w:val="段"/>
    <w:link w:val="Char"/>
    <w:rsid w:val="00C75B25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  <w:style w:type="paragraph" w:customStyle="1" w:styleId="a4">
    <w:name w:val="封面标准名称"/>
    <w:rsid w:val="00C75B25"/>
    <w:pPr>
      <w:framePr w:w="9639" w:h="6917" w:wrap="around" w:vAnchor="page" w:hAnchor="page" w:xAlign="center" w:y="6408" w:anchorLock="1"/>
      <w:widowControl w:val="0"/>
      <w:spacing w:line="680" w:lineRule="exact"/>
      <w:jc w:val="center"/>
    </w:pPr>
    <w:rPr>
      <w:rFonts w:ascii="黑体" w:eastAsia="黑体" w:hAnsi="Times New Roman" w:cs="Times New Roman"/>
      <w:kern w:val="0"/>
      <w:sz w:val="52"/>
      <w:szCs w:val="20"/>
    </w:rPr>
  </w:style>
  <w:style w:type="character" w:styleId="a5">
    <w:name w:val="Hyperlink"/>
    <w:basedOn w:val="a0"/>
    <w:uiPriority w:val="99"/>
    <w:semiHidden/>
    <w:unhideWhenUsed/>
    <w:rsid w:val="00C75B25"/>
    <w:rPr>
      <w:color w:val="0000FF"/>
      <w:u w:val="single"/>
    </w:rPr>
  </w:style>
  <w:style w:type="paragraph" w:styleId="a6">
    <w:name w:val="Balloon Text"/>
    <w:basedOn w:val="a"/>
    <w:link w:val="Char0"/>
    <w:uiPriority w:val="99"/>
    <w:semiHidden/>
    <w:unhideWhenUsed/>
    <w:rsid w:val="00C75B25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C75B25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6A36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6A361A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6A36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6A361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ongzi.net/biaozhun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anyi.so.com/?src=onebox" TargetMode="External"/><Relationship Id="rId12" Type="http://schemas.openxmlformats.org/officeDocument/2006/relationships/hyperlink" Target="http://www.zhongzi.net/nongzi/nongya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zhongzi.net/nongzi/feiliao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aidu.com/link?url=RQ403Xe5Gl0g9FZzK8y8sjp5BSTm3Ywutd743MWiMJC73Lkl_SW1VCf83Je08pXnTQD69Oq4aJ8gtKmGSXvDe_tax7TkX-Dg-okoNdNHfpFWJ3qUHWl_5GJ7PCIjyhh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hongzi.net/zzzp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775</Words>
  <Characters>4422</Characters>
  <Application>Microsoft Office Word</Application>
  <DocSecurity>0</DocSecurity>
  <Lines>36</Lines>
  <Paragraphs>10</Paragraphs>
  <ScaleCrop>false</ScaleCrop>
  <Company/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2</cp:revision>
  <dcterms:created xsi:type="dcterms:W3CDTF">2019-10-30T08:41:00Z</dcterms:created>
  <dcterms:modified xsi:type="dcterms:W3CDTF">2019-11-19T12:21:00Z</dcterms:modified>
</cp:coreProperties>
</file>